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74051C" w14:textId="6A35F0DF" w:rsidR="006932A4" w:rsidRDefault="006932A4" w:rsidP="006629CC">
      <w:pPr>
        <w:rPr>
          <w:rFonts w:ascii="Arial" w:hAnsi="Arial"/>
        </w:rPr>
      </w:pPr>
      <w:bookmarkStart w:id="0" w:name="_Hlk109200422"/>
      <w:bookmarkStart w:id="1" w:name="_Hlk17201346"/>
      <w:bookmarkEnd w:id="0"/>
      <w:r>
        <w:rPr>
          <w:rFonts w:ascii="Arial" w:hAnsi="Arial"/>
        </w:rPr>
        <w:t xml:space="preserve">Amstetten – </w:t>
      </w:r>
      <w:r w:rsidR="00FF4BA1">
        <w:rPr>
          <w:rFonts w:ascii="Arial" w:hAnsi="Arial"/>
        </w:rPr>
        <w:t>0</w:t>
      </w:r>
      <w:r w:rsidR="00A31FA9">
        <w:rPr>
          <w:rFonts w:ascii="Arial" w:hAnsi="Arial"/>
        </w:rPr>
        <w:t>6</w:t>
      </w:r>
      <w:r w:rsidR="00FF4BA1">
        <w:rPr>
          <w:rFonts w:ascii="Arial" w:hAnsi="Arial"/>
        </w:rPr>
        <w:t>.11.</w:t>
      </w:r>
      <w:r w:rsidR="00AA2132">
        <w:rPr>
          <w:rFonts w:ascii="Arial" w:hAnsi="Arial"/>
        </w:rPr>
        <w:t>2023</w:t>
      </w:r>
    </w:p>
    <w:p w14:paraId="7D7B0003" w14:textId="77777777" w:rsidR="006629CC" w:rsidRPr="006629CC" w:rsidRDefault="006629CC" w:rsidP="006629CC">
      <w:pPr>
        <w:rPr>
          <w:rFonts w:ascii="Arial" w:hAnsi="Arial" w:cs="Arial"/>
        </w:rPr>
      </w:pPr>
    </w:p>
    <w:bookmarkEnd w:id="1"/>
    <w:p w14:paraId="0ACE6B66" w14:textId="73BCBBFE" w:rsidR="00932CAF" w:rsidRDefault="00FF4BA1" w:rsidP="00506039">
      <w:pPr>
        <w:jc w:val="both"/>
        <w:rPr>
          <w:rFonts w:ascii="Arial" w:hAnsi="Arial"/>
        </w:rPr>
      </w:pPr>
      <w:proofErr w:type="spellStart"/>
      <w:r w:rsidRPr="00FF4BA1">
        <w:rPr>
          <w:rStyle w:val="cf01"/>
          <w:rFonts w:ascii="Arial" w:hAnsi="Arial"/>
          <w:b/>
          <w:sz w:val="32"/>
        </w:rPr>
        <w:t>LiSEC</w:t>
      </w:r>
      <w:proofErr w:type="spellEnd"/>
      <w:r w:rsidRPr="00FF4BA1">
        <w:rPr>
          <w:rStyle w:val="cf01"/>
          <w:rFonts w:ascii="Arial" w:hAnsi="Arial"/>
          <w:b/>
          <w:sz w:val="32"/>
        </w:rPr>
        <w:t xml:space="preserve"> eröffnet neues Engineering Center</w:t>
      </w:r>
    </w:p>
    <w:p w14:paraId="4C15D3F6" w14:textId="77777777" w:rsidR="00FF4BA1" w:rsidRDefault="00FF4BA1" w:rsidP="00506039">
      <w:pPr>
        <w:jc w:val="both"/>
        <w:rPr>
          <w:rFonts w:ascii="Arial" w:hAnsi="Arial"/>
        </w:rPr>
      </w:pPr>
    </w:p>
    <w:p w14:paraId="2D3B0745" w14:textId="77777777" w:rsidR="00FF4BA1" w:rsidRPr="00FF4BA1" w:rsidRDefault="00FF4BA1" w:rsidP="00FF4BA1">
      <w:pPr>
        <w:rPr>
          <w:rFonts w:ascii="Arial" w:hAnsi="Arial"/>
        </w:rPr>
      </w:pPr>
      <w:r w:rsidRPr="00FF4BA1">
        <w:rPr>
          <w:rFonts w:ascii="Arial" w:hAnsi="Arial"/>
        </w:rPr>
        <w:t xml:space="preserve">Am 3. November 2023 wurde am </w:t>
      </w:r>
      <w:proofErr w:type="spellStart"/>
      <w:r w:rsidRPr="00FF4BA1">
        <w:rPr>
          <w:rFonts w:ascii="Arial" w:hAnsi="Arial"/>
        </w:rPr>
        <w:t>LiSEC</w:t>
      </w:r>
      <w:proofErr w:type="spellEnd"/>
      <w:r w:rsidRPr="00FF4BA1">
        <w:rPr>
          <w:rFonts w:ascii="Arial" w:hAnsi="Arial"/>
        </w:rPr>
        <w:t xml:space="preserve"> Standort in Seitenstetten das neue Engineering Center eröffnet. Auf 2000 m</w:t>
      </w:r>
      <w:r w:rsidRPr="00A31FA9">
        <w:rPr>
          <w:rFonts w:ascii="Arial" w:hAnsi="Arial"/>
          <w:vertAlign w:val="superscript"/>
        </w:rPr>
        <w:t>2</w:t>
      </w:r>
      <w:r w:rsidRPr="00FF4BA1">
        <w:rPr>
          <w:rFonts w:ascii="Arial" w:hAnsi="Arial"/>
        </w:rPr>
        <w:t xml:space="preserve"> Fläche und vier Stockwerken finden sich rund 140 zusätzliche Arbeitsplätze. Gemeinsam mit allen </w:t>
      </w:r>
      <w:proofErr w:type="spellStart"/>
      <w:proofErr w:type="gramStart"/>
      <w:r w:rsidRPr="00FF4BA1">
        <w:rPr>
          <w:rFonts w:ascii="Arial" w:hAnsi="Arial"/>
        </w:rPr>
        <w:t>Mitarbeiter:innen</w:t>
      </w:r>
      <w:proofErr w:type="spellEnd"/>
      <w:proofErr w:type="gramEnd"/>
      <w:r w:rsidRPr="00FF4BA1">
        <w:rPr>
          <w:rFonts w:ascii="Arial" w:hAnsi="Arial"/>
        </w:rPr>
        <w:t>, Gästen aus der Politik, dem Stiftungsvorstand und Aufsichtsrat sowie Baupartnern wurde das neue Gebäude gebührend gefeiert.</w:t>
      </w:r>
    </w:p>
    <w:p w14:paraId="4C92B889" w14:textId="77777777" w:rsidR="00FF4BA1" w:rsidRPr="00FF4BA1" w:rsidRDefault="00FF4BA1" w:rsidP="00FF4BA1">
      <w:pPr>
        <w:rPr>
          <w:rFonts w:ascii="Arial" w:hAnsi="Arial"/>
        </w:rPr>
      </w:pPr>
    </w:p>
    <w:p w14:paraId="33BE2AC6" w14:textId="77777777" w:rsidR="00FF4BA1" w:rsidRPr="00FF4BA1" w:rsidRDefault="00FF4BA1" w:rsidP="00FF4BA1">
      <w:pPr>
        <w:rPr>
          <w:rFonts w:ascii="Arial" w:hAnsi="Arial"/>
          <w:b/>
          <w:bCs/>
        </w:rPr>
      </w:pPr>
      <w:r w:rsidRPr="00FF4BA1">
        <w:rPr>
          <w:rFonts w:ascii="Arial" w:hAnsi="Arial"/>
          <w:b/>
          <w:bCs/>
        </w:rPr>
        <w:t>Der Bau</w:t>
      </w:r>
    </w:p>
    <w:p w14:paraId="217BC0F4" w14:textId="77777777" w:rsidR="00FF4BA1" w:rsidRPr="00FF4BA1" w:rsidRDefault="00FF4BA1" w:rsidP="00FF4BA1">
      <w:pPr>
        <w:rPr>
          <w:rFonts w:ascii="Arial" w:hAnsi="Arial"/>
        </w:rPr>
      </w:pPr>
      <w:r w:rsidRPr="00FF4BA1">
        <w:rPr>
          <w:rFonts w:ascii="Arial" w:hAnsi="Arial"/>
        </w:rPr>
        <w:t xml:space="preserve">Die Bauarbeiten starteten im April 2022. Zahlreiche regionale Partner unterstützten beim Bau. „Eine Erweiterung der Büroarbeitsplätze in Seitenstetten war nach der Zusammenlegung der Standorte </w:t>
      </w:r>
      <w:proofErr w:type="spellStart"/>
      <w:r w:rsidRPr="00FF4BA1">
        <w:rPr>
          <w:rFonts w:ascii="Arial" w:hAnsi="Arial"/>
        </w:rPr>
        <w:t>Hausmening</w:t>
      </w:r>
      <w:proofErr w:type="spellEnd"/>
      <w:r w:rsidRPr="00FF4BA1">
        <w:rPr>
          <w:rFonts w:ascii="Arial" w:hAnsi="Arial"/>
        </w:rPr>
        <w:t xml:space="preserve"> und Seitenstetten absolut notwendig.“, so </w:t>
      </w:r>
      <w:proofErr w:type="spellStart"/>
      <w:r w:rsidRPr="00FF4BA1">
        <w:rPr>
          <w:rFonts w:ascii="Arial" w:hAnsi="Arial"/>
        </w:rPr>
        <w:t>LiSEC</w:t>
      </w:r>
      <w:proofErr w:type="spellEnd"/>
      <w:r w:rsidRPr="00FF4BA1">
        <w:rPr>
          <w:rFonts w:ascii="Arial" w:hAnsi="Arial"/>
        </w:rPr>
        <w:t xml:space="preserve"> CFO Oliver Pichler. Insgesamt wurde mehr als 7 Mio. Euro in das Bauprojekt investiert. Bei der Gestaltung wurden Trends in der Arbeitswelt, wie z.B. </w:t>
      </w:r>
      <w:proofErr w:type="spellStart"/>
      <w:r w:rsidRPr="00FF4BA1">
        <w:rPr>
          <w:rFonts w:ascii="Arial" w:hAnsi="Arial"/>
        </w:rPr>
        <w:t>Collaboration</w:t>
      </w:r>
      <w:proofErr w:type="spellEnd"/>
      <w:r w:rsidRPr="00FF4BA1">
        <w:rPr>
          <w:rFonts w:ascii="Arial" w:hAnsi="Arial"/>
        </w:rPr>
        <w:t xml:space="preserve"> Spaces oder </w:t>
      </w:r>
      <w:proofErr w:type="spellStart"/>
      <w:r w:rsidRPr="00FF4BA1">
        <w:rPr>
          <w:rFonts w:ascii="Arial" w:hAnsi="Arial"/>
        </w:rPr>
        <w:t>Shared</w:t>
      </w:r>
      <w:proofErr w:type="spellEnd"/>
      <w:r w:rsidRPr="00FF4BA1">
        <w:rPr>
          <w:rFonts w:ascii="Arial" w:hAnsi="Arial"/>
        </w:rPr>
        <w:t xml:space="preserve"> Desk, miteinbezogen. Projektleiter und Head </w:t>
      </w:r>
      <w:proofErr w:type="spellStart"/>
      <w:r w:rsidRPr="00FF4BA1">
        <w:rPr>
          <w:rFonts w:ascii="Arial" w:hAnsi="Arial"/>
        </w:rPr>
        <w:t>of</w:t>
      </w:r>
      <w:proofErr w:type="spellEnd"/>
      <w:r w:rsidRPr="00FF4BA1">
        <w:rPr>
          <w:rFonts w:ascii="Arial" w:hAnsi="Arial"/>
        </w:rPr>
        <w:t xml:space="preserve"> Industrial Engineering/Facility Management, Friedrich Schrenk, freut sich: „Wir haben das Engineering Center trotz schnellem Baustart und vielen laufenden Änderungen erfolgreich umgesetzt. Wir sind stolz auf das Ergebnis und freuen uns über das Wachstum am Standort Seitenstetten. Wir blicken optimistisch in die Zukunft.“</w:t>
      </w:r>
    </w:p>
    <w:p w14:paraId="23A60E02" w14:textId="77777777" w:rsidR="00FF4BA1" w:rsidRPr="00FF4BA1" w:rsidRDefault="00FF4BA1" w:rsidP="00FF4BA1">
      <w:pPr>
        <w:rPr>
          <w:rFonts w:ascii="Arial" w:hAnsi="Arial"/>
        </w:rPr>
      </w:pPr>
    </w:p>
    <w:p w14:paraId="34743380" w14:textId="77777777" w:rsidR="00FF4BA1" w:rsidRPr="00FF4BA1" w:rsidRDefault="00FF4BA1" w:rsidP="00FF4BA1">
      <w:pPr>
        <w:rPr>
          <w:rFonts w:ascii="Arial" w:hAnsi="Arial"/>
          <w:b/>
          <w:bCs/>
        </w:rPr>
      </w:pPr>
      <w:r w:rsidRPr="00FF4BA1">
        <w:rPr>
          <w:rFonts w:ascii="Arial" w:hAnsi="Arial"/>
          <w:b/>
          <w:bCs/>
        </w:rPr>
        <w:t>Das neue Arbeitsumfeld</w:t>
      </w:r>
    </w:p>
    <w:p w14:paraId="6AD0278F" w14:textId="269EE2D7" w:rsidR="006629CC" w:rsidRDefault="00FF4BA1" w:rsidP="00FF4BA1">
      <w:pPr>
        <w:rPr>
          <w:rFonts w:ascii="Arial" w:hAnsi="Arial" w:cs="Arial"/>
        </w:rPr>
      </w:pPr>
      <w:r w:rsidRPr="00FF4BA1">
        <w:rPr>
          <w:rFonts w:ascii="Arial" w:hAnsi="Arial"/>
        </w:rPr>
        <w:t xml:space="preserve">Das Bürogebäude mit integriertem Laborbereich bietet ein neues Arbeitsumfeld mit unterschiedlichen Raumkonzepten. </w:t>
      </w:r>
      <w:proofErr w:type="spellStart"/>
      <w:proofErr w:type="gramStart"/>
      <w:r w:rsidRPr="00FF4BA1">
        <w:rPr>
          <w:rFonts w:ascii="Arial" w:hAnsi="Arial"/>
        </w:rPr>
        <w:t>Mitarbeiter:innen</w:t>
      </w:r>
      <w:proofErr w:type="spellEnd"/>
      <w:proofErr w:type="gramEnd"/>
      <w:r w:rsidRPr="00FF4BA1">
        <w:rPr>
          <w:rFonts w:ascii="Arial" w:hAnsi="Arial"/>
        </w:rPr>
        <w:t xml:space="preserve"> können zwischen ruhigen und kommunikativen Bereichen wählen, je nach Bedarf. Stand-</w:t>
      </w:r>
      <w:proofErr w:type="spellStart"/>
      <w:r w:rsidRPr="00FF4BA1">
        <w:rPr>
          <w:rFonts w:ascii="Arial" w:hAnsi="Arial"/>
        </w:rPr>
        <w:t>up</w:t>
      </w:r>
      <w:proofErr w:type="spellEnd"/>
      <w:r w:rsidRPr="00FF4BA1">
        <w:rPr>
          <w:rFonts w:ascii="Arial" w:hAnsi="Arial"/>
        </w:rPr>
        <w:t>-Bereiche sowie ein „</w:t>
      </w:r>
      <w:proofErr w:type="spellStart"/>
      <w:r w:rsidRPr="00FF4BA1">
        <w:rPr>
          <w:rFonts w:ascii="Arial" w:hAnsi="Arial"/>
        </w:rPr>
        <w:t>LiSPoint</w:t>
      </w:r>
      <w:proofErr w:type="spellEnd"/>
      <w:r w:rsidRPr="00FF4BA1">
        <w:rPr>
          <w:rFonts w:ascii="Arial" w:hAnsi="Arial"/>
        </w:rPr>
        <w:t xml:space="preserve">“ laden zum gemeinsamen Austausch ein und sind kommunikative Knotenpunkte. An den Work </w:t>
      </w:r>
      <w:proofErr w:type="spellStart"/>
      <w:r w:rsidRPr="00FF4BA1">
        <w:rPr>
          <w:rFonts w:ascii="Arial" w:hAnsi="Arial"/>
        </w:rPr>
        <w:t>Desks</w:t>
      </w:r>
      <w:proofErr w:type="spellEnd"/>
      <w:r w:rsidRPr="00FF4BA1">
        <w:rPr>
          <w:rFonts w:ascii="Arial" w:hAnsi="Arial"/>
        </w:rPr>
        <w:t xml:space="preserve"> an höhenverstellbaren Tische</w:t>
      </w:r>
      <w:r w:rsidR="00F77F13">
        <w:rPr>
          <w:rFonts w:ascii="Arial" w:hAnsi="Arial"/>
        </w:rPr>
        <w:t>n</w:t>
      </w:r>
      <w:r w:rsidRPr="00FF4BA1">
        <w:rPr>
          <w:rFonts w:ascii="Arial" w:hAnsi="Arial"/>
        </w:rPr>
        <w:t xml:space="preserve"> können Aufgaben routiniert bearbeitet werden. Fokus Boxen schaffen Raum, um zurückgezogen komplexe Aufgaben zu lösen. Chat Boxen, Meetingräume, Maker Spaces sowie Küchen vervollständigen das Raumkonzept. „Wir wollen unseren </w:t>
      </w:r>
      <w:proofErr w:type="spellStart"/>
      <w:proofErr w:type="gramStart"/>
      <w:r w:rsidRPr="00FF4BA1">
        <w:rPr>
          <w:rFonts w:ascii="Arial" w:hAnsi="Arial"/>
        </w:rPr>
        <w:t>Mitarbeiter:innen</w:t>
      </w:r>
      <w:proofErr w:type="spellEnd"/>
      <w:proofErr w:type="gramEnd"/>
      <w:r w:rsidRPr="00FF4BA1">
        <w:rPr>
          <w:rFonts w:ascii="Arial" w:hAnsi="Arial"/>
        </w:rPr>
        <w:t xml:space="preserve"> ein modernes, zukunftsgerichtetes und attraktives Arbeitsumfeld bieten. Nur dank unserer </w:t>
      </w:r>
      <w:proofErr w:type="spellStart"/>
      <w:proofErr w:type="gramStart"/>
      <w:r w:rsidRPr="00FF4BA1">
        <w:rPr>
          <w:rFonts w:ascii="Arial" w:hAnsi="Arial"/>
        </w:rPr>
        <w:t>Mitarbeiter:innen</w:t>
      </w:r>
      <w:proofErr w:type="spellEnd"/>
      <w:proofErr w:type="gramEnd"/>
      <w:r w:rsidRPr="00FF4BA1">
        <w:rPr>
          <w:rFonts w:ascii="Arial" w:hAnsi="Arial"/>
        </w:rPr>
        <w:t xml:space="preserve"> sind wir erfolgreich. Darum müssen wir den Fokus auf eine geeignete Arbeitsumgebung richten. Das haben wir mit dem Bau des neuen Engineering Centers getan.“, so Oliver Pichler. CEO Gottfried Brunbauer ergänzt: „Seitenstetten ist als langjähriger Hauptstandort der </w:t>
      </w:r>
      <w:proofErr w:type="spellStart"/>
      <w:r w:rsidRPr="00FF4BA1">
        <w:rPr>
          <w:rFonts w:ascii="Arial" w:hAnsi="Arial"/>
        </w:rPr>
        <w:t>LiSEC</w:t>
      </w:r>
      <w:proofErr w:type="spellEnd"/>
      <w:r w:rsidRPr="00FF4BA1">
        <w:rPr>
          <w:rFonts w:ascii="Arial" w:hAnsi="Arial"/>
        </w:rPr>
        <w:t xml:space="preserve"> Gruppe von zentraler Bedeutung und wird es auch in Zukunft bleiben. Wir werden darum weiter in den Standort investieren. In den nächsten Jahren werden weitere Modernisierungsschritte sowohl im Bereich der Büroinfrastruktur als auch in der Produktion folgen.“</w:t>
      </w:r>
      <w:r w:rsidR="006629CC">
        <w:br w:type="page"/>
      </w:r>
    </w:p>
    <w:p w14:paraId="606B344A" w14:textId="2B49932E" w:rsidR="00361CA9" w:rsidRPr="0084623F" w:rsidRDefault="006629CC" w:rsidP="00361CA9">
      <w:pPr>
        <w:jc w:val="both"/>
        <w:rPr>
          <w:rFonts w:ascii="Arial" w:hAnsi="Arial" w:cs="Arial"/>
          <w:b/>
          <w:bCs/>
        </w:rPr>
      </w:pPr>
      <w:r>
        <w:rPr>
          <w:rFonts w:ascii="Arial" w:hAnsi="Arial"/>
          <w:b/>
        </w:rPr>
        <w:lastRenderedPageBreak/>
        <w:t>Bilder:</w:t>
      </w:r>
    </w:p>
    <w:p w14:paraId="5000F656" w14:textId="77777777" w:rsidR="00A31FA9" w:rsidRDefault="00A31FA9" w:rsidP="00FD2040">
      <w:pPr>
        <w:widowControl w:val="0"/>
        <w:spacing w:after="0" w:line="240" w:lineRule="auto"/>
        <w:jc w:val="both"/>
        <w:rPr>
          <w:rFonts w:ascii="Arial" w:hAnsi="Arial"/>
          <w:noProof/>
          <w:color w:val="202124"/>
          <w:shd w:val="clear" w:color="auto" w:fill="FFFFFF"/>
        </w:rPr>
      </w:pPr>
      <w:bookmarkStart w:id="2" w:name="_Hlk138084845"/>
      <w:bookmarkStart w:id="3" w:name="_Hlk138084888"/>
      <w:r>
        <w:rPr>
          <w:rFonts w:ascii="Arial" w:hAnsi="Arial"/>
          <w:noProof/>
          <w:color w:val="202124"/>
          <w:shd w:val="clear" w:color="auto" w:fill="FFFFFF"/>
        </w:rPr>
        <w:drawing>
          <wp:inline distT="0" distB="0" distL="0" distR="0" wp14:anchorId="4B6F21DD" wp14:editId="58323348">
            <wp:extent cx="4884532" cy="2880000"/>
            <wp:effectExtent l="0" t="0" r="0" b="0"/>
            <wp:docPr id="3" name="Grafik 3" descr="Ein Bild, das Kleidung, Person, Mann, Fr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Kleidung, Person, Mann, Frau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4884532" cy="2880000"/>
                    </a:xfrm>
                    <a:prstGeom prst="rect">
                      <a:avLst/>
                    </a:prstGeom>
                  </pic:spPr>
                </pic:pic>
              </a:graphicData>
            </a:graphic>
          </wp:inline>
        </w:drawing>
      </w:r>
    </w:p>
    <w:p w14:paraId="215DE237" w14:textId="61CECF99" w:rsidR="00A31FA9" w:rsidRDefault="00A31FA9" w:rsidP="00FD2040">
      <w:pPr>
        <w:widowControl w:val="0"/>
        <w:spacing w:after="0" w:line="240" w:lineRule="auto"/>
        <w:jc w:val="both"/>
        <w:rPr>
          <w:rFonts w:ascii="Arial" w:hAnsi="Arial"/>
          <w:noProof/>
          <w:color w:val="202124"/>
          <w:shd w:val="clear" w:color="auto" w:fill="FFFFFF"/>
        </w:rPr>
      </w:pPr>
      <w:r>
        <w:rPr>
          <w:rFonts w:ascii="Arial" w:hAnsi="Arial"/>
          <w:noProof/>
          <w:color w:val="202124"/>
          <w:shd w:val="clear" w:color="auto" w:fill="FFFFFF"/>
        </w:rPr>
        <w:t xml:space="preserve">Am 3. November 2023 wurde das neue LiSEC Engineering Center eröffnet. </w:t>
      </w: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3029E0FE" w14:textId="77777777" w:rsidR="00A31FA9" w:rsidRDefault="00A31FA9" w:rsidP="00FD2040">
      <w:pPr>
        <w:widowControl w:val="0"/>
        <w:spacing w:after="0" w:line="240" w:lineRule="auto"/>
        <w:jc w:val="both"/>
        <w:rPr>
          <w:rFonts w:ascii="Arial" w:hAnsi="Arial"/>
          <w:noProof/>
          <w:color w:val="202124"/>
          <w:shd w:val="clear" w:color="auto" w:fill="FFFFFF"/>
        </w:rPr>
      </w:pPr>
    </w:p>
    <w:p w14:paraId="537402E4" w14:textId="249FD6CC" w:rsidR="00A31FA9" w:rsidRDefault="00A31FA9" w:rsidP="00FD2040">
      <w:pPr>
        <w:widowControl w:val="0"/>
        <w:spacing w:after="0" w:line="240" w:lineRule="auto"/>
        <w:jc w:val="both"/>
        <w:rPr>
          <w:rFonts w:ascii="Arial" w:hAnsi="Arial"/>
          <w:noProof/>
          <w:color w:val="202124"/>
          <w:shd w:val="clear" w:color="auto" w:fill="FFFFFF"/>
        </w:rPr>
      </w:pPr>
      <w:r>
        <w:rPr>
          <w:rFonts w:ascii="Arial" w:hAnsi="Arial"/>
          <w:noProof/>
          <w:color w:val="202124"/>
          <w:shd w:val="clear" w:color="auto" w:fill="FFFFFF"/>
        </w:rPr>
        <w:drawing>
          <wp:inline distT="0" distB="0" distL="0" distR="0" wp14:anchorId="76C73EF6" wp14:editId="684F999A">
            <wp:extent cx="4860000" cy="3240000"/>
            <wp:effectExtent l="0" t="0" r="0" b="0"/>
            <wp:docPr id="4" name="Grafik 4" descr="Ein Bild, das Kleidung, Mann, Szene,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Kleidung, Mann, Szene, Person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030E3B30" w14:textId="54014F1E" w:rsidR="00A31FA9" w:rsidRDefault="00A31FA9" w:rsidP="00FD2040">
      <w:pPr>
        <w:widowControl w:val="0"/>
        <w:spacing w:after="0" w:line="240" w:lineRule="auto"/>
        <w:jc w:val="both"/>
        <w:rPr>
          <w:rFonts w:ascii="Arial" w:hAnsi="Arial"/>
          <w:noProof/>
          <w:color w:val="202124"/>
          <w:shd w:val="clear" w:color="auto" w:fill="FFFFFF"/>
        </w:rPr>
      </w:pP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7135E1E3" w14:textId="3925C240"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lastRenderedPageBreak/>
        <w:drawing>
          <wp:inline distT="0" distB="0" distL="0" distR="0" wp14:anchorId="31742971" wp14:editId="1D472068">
            <wp:extent cx="4860000" cy="3240000"/>
            <wp:effectExtent l="0" t="0" r="0" b="0"/>
            <wp:docPr id="5" name="Grafik 5" descr="Ein Bild, das Kleidung, Anzug, Man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leidung, Anzug, Mann, Person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2FDB0EEE" w14:textId="555D805E"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t>Zahlreiche Mitarbeiter:innen, Gäste aus der Politik, dem Stiftungsvorstand und Aufsichtsrat sowie Baupartner nahmen an der Feier teil.</w:t>
      </w:r>
      <w:r>
        <w:rPr>
          <w:rFonts w:ascii="Arial" w:hAnsi="Arial"/>
          <w:noProof/>
          <w:color w:val="202124"/>
          <w:shd w:val="clear" w:color="auto" w:fill="FFFFFF"/>
        </w:rPr>
        <w:t xml:space="preserve"> </w:t>
      </w: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7F4BEE25" w14:textId="77777777" w:rsidR="00A31FA9" w:rsidRDefault="00A31FA9" w:rsidP="00A31FA9">
      <w:pPr>
        <w:widowControl w:val="0"/>
        <w:spacing w:after="0" w:line="240" w:lineRule="auto"/>
        <w:rPr>
          <w:rFonts w:ascii="Arial" w:hAnsi="Arial"/>
          <w:noProof/>
          <w:color w:val="202124"/>
          <w:shd w:val="clear" w:color="auto" w:fill="FFFFFF"/>
        </w:rPr>
      </w:pPr>
    </w:p>
    <w:p w14:paraId="41B02D1B" w14:textId="77777777" w:rsidR="00A31FA9" w:rsidRDefault="00A31FA9" w:rsidP="00A31FA9">
      <w:pPr>
        <w:widowControl w:val="0"/>
        <w:spacing w:after="0" w:line="240" w:lineRule="auto"/>
        <w:rPr>
          <w:rFonts w:ascii="Arial" w:hAnsi="Arial"/>
          <w:noProof/>
          <w:color w:val="202124"/>
          <w:shd w:val="clear" w:color="auto" w:fill="FFFFFF"/>
        </w:rPr>
      </w:pPr>
    </w:p>
    <w:p w14:paraId="2729F6A1" w14:textId="77777777"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drawing>
          <wp:inline distT="0" distB="0" distL="0" distR="0" wp14:anchorId="75F068E3" wp14:editId="280148CA">
            <wp:extent cx="4860000" cy="3240000"/>
            <wp:effectExtent l="0" t="0" r="0" b="0"/>
            <wp:docPr id="6" name="Grafik 6" descr="Ein Bild, das Nachspeise, Snack, Süße, Backwa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Nachspeise, Snack, Süße, Backwaren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3606E4CA" w14:textId="205859C5"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t xml:space="preserve">Zur Feier des Tages gab es LiSEC Cupcakes. </w:t>
      </w: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1D5362D2" w14:textId="3847E8EA" w:rsidR="00A31FA9"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lastRenderedPageBreak/>
        <w:drawing>
          <wp:inline distT="0" distB="0" distL="0" distR="0" wp14:anchorId="49166115" wp14:editId="0480E508">
            <wp:extent cx="4860000" cy="3240000"/>
            <wp:effectExtent l="0" t="0" r="0" b="0"/>
            <wp:docPr id="7" name="Grafik 7" descr="Ein Bild, das Fastfood, Essen, Backwaren, Sna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Fastfood, Essen, Backwaren, Snack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23A14558" w14:textId="4555A7F6" w:rsidR="00A31FA9" w:rsidRDefault="00A31FA9" w:rsidP="00A31FA9">
      <w:pPr>
        <w:widowControl w:val="0"/>
        <w:spacing w:after="0" w:line="240" w:lineRule="auto"/>
        <w:rPr>
          <w:rFonts w:ascii="Arial" w:hAnsi="Arial"/>
          <w:noProof/>
          <w:color w:val="202124"/>
          <w:shd w:val="clear" w:color="auto" w:fill="FFFFFF"/>
        </w:rPr>
      </w:pPr>
      <w:r>
        <w:rPr>
          <w:rFonts w:ascii="Arial" w:hAnsi="Arial"/>
          <w:color w:val="202124"/>
          <w:shd w:val="clear" w:color="auto" w:fill="FFFFFF"/>
        </w:rPr>
        <w:t xml:space="preserve">© </w:t>
      </w:r>
      <w:proofErr w:type="spellStart"/>
      <w:r>
        <w:rPr>
          <w:rFonts w:ascii="Arial" w:hAnsi="Arial"/>
          <w:color w:val="202124"/>
          <w:shd w:val="clear" w:color="auto" w:fill="FFFFFF"/>
        </w:rPr>
        <w:t>LiSEC</w:t>
      </w:r>
      <w:proofErr w:type="spellEnd"/>
    </w:p>
    <w:p w14:paraId="5F2FBC3F" w14:textId="77777777" w:rsidR="00A31FA9" w:rsidRDefault="00A31FA9" w:rsidP="00A31FA9">
      <w:pPr>
        <w:widowControl w:val="0"/>
        <w:spacing w:after="0" w:line="240" w:lineRule="auto"/>
        <w:rPr>
          <w:rFonts w:ascii="Arial" w:hAnsi="Arial"/>
          <w:noProof/>
          <w:color w:val="202124"/>
          <w:shd w:val="clear" w:color="auto" w:fill="FFFFFF"/>
        </w:rPr>
      </w:pPr>
    </w:p>
    <w:p w14:paraId="3511A36F" w14:textId="7383D578" w:rsidR="00FF4BA1" w:rsidRDefault="00A31FA9" w:rsidP="00A31FA9">
      <w:pPr>
        <w:widowControl w:val="0"/>
        <w:spacing w:after="0" w:line="240" w:lineRule="auto"/>
        <w:rPr>
          <w:rFonts w:ascii="Arial" w:hAnsi="Arial"/>
          <w:noProof/>
          <w:color w:val="202124"/>
          <w:shd w:val="clear" w:color="auto" w:fill="FFFFFF"/>
        </w:rPr>
      </w:pPr>
      <w:r>
        <w:rPr>
          <w:rFonts w:ascii="Arial" w:hAnsi="Arial"/>
          <w:noProof/>
          <w:color w:val="202124"/>
          <w:shd w:val="clear" w:color="auto" w:fill="FFFFFF"/>
        </w:rPr>
        <w:drawing>
          <wp:inline distT="0" distB="0" distL="0" distR="0" wp14:anchorId="319A80D1" wp14:editId="7936300C">
            <wp:extent cx="4860000" cy="3240000"/>
            <wp:effectExtent l="0" t="0" r="0" b="0"/>
            <wp:docPr id="8" name="Grafik 8" descr="Ein Bild, das Himmel, Gewerbegebäude, draußen, Hoch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Himmel, Gewerbegebäude, draußen, Hochhaus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60000" cy="3240000"/>
                    </a:xfrm>
                    <a:prstGeom prst="rect">
                      <a:avLst/>
                    </a:prstGeom>
                  </pic:spPr>
                </pic:pic>
              </a:graphicData>
            </a:graphic>
          </wp:inline>
        </w:drawing>
      </w:r>
    </w:p>
    <w:p w14:paraId="3D9D540A" w14:textId="77777777" w:rsidR="00A31FA9" w:rsidRDefault="00A31FA9" w:rsidP="00A31FA9">
      <w:pPr>
        <w:widowControl w:val="0"/>
        <w:spacing w:after="0" w:line="240" w:lineRule="auto"/>
        <w:jc w:val="both"/>
        <w:rPr>
          <w:rFonts w:ascii="Arial" w:hAnsi="Arial"/>
          <w:color w:val="202124"/>
          <w:shd w:val="clear" w:color="auto" w:fill="FFFFFF"/>
        </w:rPr>
      </w:pPr>
      <w:r>
        <w:rPr>
          <w:rFonts w:ascii="Arial" w:hAnsi="Arial"/>
          <w:color w:val="202124"/>
          <w:shd w:val="clear" w:color="auto" w:fill="FFFFFF"/>
        </w:rPr>
        <w:t xml:space="preserve">Das neue Engineering Center © </w:t>
      </w:r>
      <w:proofErr w:type="spellStart"/>
      <w:r>
        <w:rPr>
          <w:rFonts w:ascii="Arial" w:hAnsi="Arial"/>
          <w:color w:val="202124"/>
          <w:shd w:val="clear" w:color="auto" w:fill="FFFFFF"/>
        </w:rPr>
        <w:t>LiSEC</w:t>
      </w:r>
      <w:proofErr w:type="spellEnd"/>
    </w:p>
    <w:p w14:paraId="34FE7366" w14:textId="77777777" w:rsidR="00A31FA9" w:rsidRDefault="00A31FA9" w:rsidP="00FD2040">
      <w:pPr>
        <w:widowControl w:val="0"/>
        <w:spacing w:after="0" w:line="240" w:lineRule="auto"/>
        <w:jc w:val="both"/>
        <w:rPr>
          <w:rFonts w:ascii="Arial" w:hAnsi="Arial"/>
          <w:noProof/>
          <w:color w:val="202124"/>
          <w:shd w:val="clear" w:color="auto" w:fill="FFFFFF"/>
        </w:rPr>
      </w:pPr>
    </w:p>
    <w:bookmarkEnd w:id="2"/>
    <w:p w14:paraId="22185AEF" w14:textId="77777777" w:rsidR="00D013F9" w:rsidRPr="00C97928" w:rsidRDefault="00D013F9" w:rsidP="00D013F9">
      <w:pPr>
        <w:widowControl w:val="0"/>
        <w:spacing w:after="0" w:line="240" w:lineRule="auto"/>
        <w:jc w:val="both"/>
        <w:rPr>
          <w:rFonts w:ascii="Arial" w:hAnsi="Arial" w:cs="Arial"/>
          <w:b/>
          <w:sz w:val="18"/>
        </w:rPr>
      </w:pPr>
    </w:p>
    <w:bookmarkEnd w:id="3"/>
    <w:p w14:paraId="1B6558EB" w14:textId="77777777" w:rsidR="00D013F9" w:rsidRPr="00C97928" w:rsidRDefault="00D013F9" w:rsidP="00D013F9">
      <w:pPr>
        <w:widowControl w:val="0"/>
        <w:spacing w:after="0" w:line="240" w:lineRule="auto"/>
        <w:jc w:val="both"/>
        <w:rPr>
          <w:rFonts w:ascii="Arial" w:hAnsi="Arial" w:cs="Arial"/>
          <w:b/>
          <w:sz w:val="20"/>
          <w:szCs w:val="20"/>
        </w:rPr>
      </w:pPr>
      <w:r>
        <w:rPr>
          <w:rFonts w:ascii="Arial" w:hAnsi="Arial"/>
          <w:b/>
          <w:sz w:val="20"/>
        </w:rPr>
        <w:t xml:space="preserve">Über </w:t>
      </w:r>
      <w:proofErr w:type="spellStart"/>
      <w:r>
        <w:rPr>
          <w:rFonts w:ascii="Arial" w:hAnsi="Arial"/>
          <w:b/>
          <w:sz w:val="20"/>
        </w:rPr>
        <w:t>LiSEC</w:t>
      </w:r>
      <w:proofErr w:type="spellEnd"/>
    </w:p>
    <w:p w14:paraId="276C3DBE" w14:textId="77777777" w:rsidR="00513F88" w:rsidRPr="00C97928" w:rsidRDefault="00513F88" w:rsidP="00513F88">
      <w:pPr>
        <w:widowControl w:val="0"/>
        <w:spacing w:after="0" w:line="240" w:lineRule="auto"/>
        <w:jc w:val="both"/>
        <w:rPr>
          <w:rFonts w:ascii="Arial" w:hAnsi="Arial" w:cs="Arial"/>
          <w:sz w:val="20"/>
          <w:szCs w:val="20"/>
        </w:rPr>
      </w:pPr>
      <w:bookmarkStart w:id="4" w:name="_Hlk97719094"/>
      <w:proofErr w:type="spellStart"/>
      <w:r>
        <w:rPr>
          <w:rFonts w:ascii="Arial" w:hAnsi="Arial"/>
          <w:sz w:val="20"/>
        </w:rPr>
        <w:t>LiSEC</w:t>
      </w:r>
      <w:proofErr w:type="spellEnd"/>
      <w:r>
        <w:rPr>
          <w:rFonts w:ascii="Arial" w:hAnsi="Arial"/>
          <w:sz w:val="20"/>
        </w:rPr>
        <w:t xml:space="preserve"> mit Hauptsitz in Seitenstetten/Amstetten ist eine weltweit tätige Unternehmensgruppe, die seit über 60 Jahren individuelle und umfassende Lösungen in der </w:t>
      </w:r>
      <w:proofErr w:type="spellStart"/>
      <w:r>
        <w:rPr>
          <w:rFonts w:ascii="Arial" w:hAnsi="Arial"/>
          <w:sz w:val="20"/>
        </w:rPr>
        <w:t>Flachglasverarbeitung</w:t>
      </w:r>
      <w:proofErr w:type="spellEnd"/>
      <w:r>
        <w:rPr>
          <w:rFonts w:ascii="Arial" w:hAnsi="Arial"/>
          <w:sz w:val="20"/>
        </w:rPr>
        <w:t xml:space="preserve"> und -veredelung anbietet. Die Geschäftsaktivitäten umfassen Maschinen, Automatisierungslösungen und Dienstleistungen. Im Jahr 2022 erzielte die Gruppe mit ca. 1.200 Mitarbeitern und mehr als 20 </w:t>
      </w:r>
      <w:r>
        <w:rPr>
          <w:rFonts w:ascii="Arial" w:hAnsi="Arial"/>
          <w:sz w:val="20"/>
        </w:rPr>
        <w:lastRenderedPageBreak/>
        <w:t xml:space="preserve">Niederlassungen einen Gesamtumsatz von über 240 Mio. Euro bei einer Exportquote von über 90 %. </w:t>
      </w:r>
      <w:proofErr w:type="spellStart"/>
      <w:r>
        <w:rPr>
          <w:rFonts w:ascii="Arial" w:hAnsi="Arial"/>
          <w:sz w:val="20"/>
        </w:rPr>
        <w:t>LiSEC</w:t>
      </w:r>
      <w:proofErr w:type="spellEnd"/>
      <w:r>
        <w:rPr>
          <w:rFonts w:ascii="Arial" w:hAnsi="Arial"/>
          <w:sz w:val="20"/>
        </w:rPr>
        <w:t xml:space="preserve"> entwickelt und fertigt Glasschneide- und Sortiersysteme, einzelne Bauteile und komplette Produktionslinien für die Fertigung von Isolier- und Verbundglas sowie Maschinen für die Kantenbearbeitung und Vorspannanlagen. Mit zuverlässiger Technik und intelligenten Automatisierungslösungen setzt </w:t>
      </w:r>
      <w:proofErr w:type="spellStart"/>
      <w:r>
        <w:rPr>
          <w:rFonts w:ascii="Arial" w:hAnsi="Arial"/>
          <w:sz w:val="20"/>
        </w:rPr>
        <w:t>LiSEC</w:t>
      </w:r>
      <w:proofErr w:type="spellEnd"/>
      <w:r>
        <w:rPr>
          <w:rFonts w:ascii="Arial" w:hAnsi="Arial"/>
          <w:sz w:val="20"/>
        </w:rPr>
        <w:t xml:space="preserve"> Maßstäbe in Sachen Qualität und Technologie und leistet einen wesentlichen Beitrag zum Erfolg seiner Kunden.</w:t>
      </w:r>
    </w:p>
    <w:bookmarkEnd w:id="4"/>
    <w:p w14:paraId="18E921D2" w14:textId="77777777" w:rsidR="00D013F9" w:rsidRPr="00C97928" w:rsidRDefault="00D013F9" w:rsidP="00D013F9">
      <w:pPr>
        <w:spacing w:after="0" w:line="240" w:lineRule="auto"/>
        <w:rPr>
          <w:rFonts w:ascii="Arial" w:hAnsi="Arial" w:cs="Arial"/>
          <w:sz w:val="20"/>
          <w:szCs w:val="20"/>
        </w:rPr>
      </w:pPr>
    </w:p>
    <w:p w14:paraId="42C330C8" w14:textId="77777777" w:rsidR="00D013F9" w:rsidRPr="00C97928" w:rsidRDefault="00D013F9" w:rsidP="00D013F9">
      <w:pPr>
        <w:widowControl w:val="0"/>
        <w:autoSpaceDE w:val="0"/>
        <w:autoSpaceDN w:val="0"/>
        <w:adjustRightInd w:val="0"/>
        <w:spacing w:after="0" w:line="240" w:lineRule="auto"/>
        <w:ind w:right="-2126"/>
        <w:rPr>
          <w:rFonts w:ascii="Arial" w:hAnsi="Arial" w:cs="Arial"/>
          <w:sz w:val="20"/>
          <w:szCs w:val="20"/>
        </w:rPr>
      </w:pPr>
      <w:r>
        <w:rPr>
          <w:rFonts w:ascii="Arial" w:hAnsi="Arial"/>
          <w:b/>
          <w:color w:val="000000"/>
          <w:sz w:val="20"/>
        </w:rPr>
        <w:t>Weitere Informationen:</w:t>
      </w:r>
      <w:r>
        <w:rPr>
          <w:rFonts w:ascii="Arial" w:hAnsi="Arial"/>
          <w:color w:val="000000"/>
          <w:sz w:val="20"/>
        </w:rPr>
        <w:br/>
      </w:r>
      <w:r>
        <w:rPr>
          <w:rFonts w:ascii="Arial" w:hAnsi="Arial"/>
          <w:sz w:val="20"/>
        </w:rPr>
        <w:t>Claudia GUSCHLBAUER</w:t>
      </w:r>
    </w:p>
    <w:p w14:paraId="55334B09" w14:textId="76E11702" w:rsidR="00D013F9" w:rsidRPr="00C97928" w:rsidRDefault="00D013F9" w:rsidP="00D013F9">
      <w:pPr>
        <w:widowControl w:val="0"/>
        <w:autoSpaceDE w:val="0"/>
        <w:autoSpaceDN w:val="0"/>
        <w:adjustRightInd w:val="0"/>
        <w:spacing w:after="0" w:line="240" w:lineRule="auto"/>
        <w:ind w:right="-2126"/>
        <w:rPr>
          <w:rFonts w:ascii="Arial" w:hAnsi="Arial" w:cs="Arial"/>
          <w:sz w:val="20"/>
          <w:szCs w:val="20"/>
        </w:rPr>
      </w:pPr>
      <w:r>
        <w:rPr>
          <w:rFonts w:ascii="Arial" w:hAnsi="Arial"/>
          <w:sz w:val="20"/>
        </w:rPr>
        <w:t>Direktor für Marketing und Unternehmenskommunikation</w:t>
      </w:r>
    </w:p>
    <w:p w14:paraId="2BD28511" w14:textId="77777777" w:rsidR="00D013F9" w:rsidRPr="00C97928" w:rsidRDefault="00D013F9" w:rsidP="00D013F9">
      <w:pPr>
        <w:widowControl w:val="0"/>
        <w:autoSpaceDE w:val="0"/>
        <w:autoSpaceDN w:val="0"/>
        <w:adjustRightInd w:val="0"/>
        <w:spacing w:after="0" w:line="240" w:lineRule="auto"/>
        <w:ind w:right="-2126"/>
        <w:rPr>
          <w:rFonts w:ascii="Arial" w:hAnsi="Arial" w:cs="Arial"/>
          <w:sz w:val="20"/>
          <w:szCs w:val="20"/>
        </w:rPr>
      </w:pPr>
    </w:p>
    <w:p w14:paraId="4647AD20" w14:textId="77777777" w:rsidR="00D013F9" w:rsidRPr="00DD6600" w:rsidRDefault="00D013F9" w:rsidP="00D013F9">
      <w:pPr>
        <w:spacing w:after="0" w:line="240" w:lineRule="auto"/>
        <w:rPr>
          <w:rFonts w:ascii="Arial" w:hAnsi="Arial" w:cs="Arial"/>
        </w:rPr>
      </w:pPr>
      <w:proofErr w:type="spellStart"/>
      <w:r w:rsidRPr="00ED6E29">
        <w:rPr>
          <w:rFonts w:ascii="Arial" w:hAnsi="Arial"/>
          <w:sz w:val="20"/>
          <w:lang w:val="fr-FR"/>
        </w:rPr>
        <w:t>LiSEC</w:t>
      </w:r>
      <w:proofErr w:type="spellEnd"/>
      <w:r w:rsidRPr="00ED6E29">
        <w:rPr>
          <w:rFonts w:ascii="Arial" w:hAnsi="Arial"/>
          <w:sz w:val="20"/>
          <w:lang w:val="fr-FR"/>
        </w:rPr>
        <w:t xml:space="preserve"> </w:t>
      </w:r>
      <w:proofErr w:type="spellStart"/>
      <w:r w:rsidRPr="00ED6E29">
        <w:rPr>
          <w:rFonts w:ascii="Arial" w:hAnsi="Arial"/>
          <w:sz w:val="20"/>
          <w:lang w:val="fr-FR"/>
        </w:rPr>
        <w:t>Austria</w:t>
      </w:r>
      <w:proofErr w:type="spellEnd"/>
      <w:r w:rsidRPr="00ED6E29">
        <w:rPr>
          <w:rFonts w:ascii="Arial" w:hAnsi="Arial"/>
          <w:sz w:val="20"/>
          <w:lang w:val="fr-FR"/>
        </w:rPr>
        <w:t xml:space="preserve"> GmbH</w:t>
      </w:r>
      <w:r w:rsidRPr="00ED6E29">
        <w:rPr>
          <w:rFonts w:ascii="Arial" w:hAnsi="Arial"/>
          <w:sz w:val="20"/>
          <w:lang w:val="fr-FR"/>
        </w:rPr>
        <w:br/>
        <w:t>Peter-Lisec-</w:t>
      </w:r>
      <w:proofErr w:type="spellStart"/>
      <w:r w:rsidRPr="00ED6E29">
        <w:rPr>
          <w:rFonts w:ascii="Arial" w:hAnsi="Arial"/>
          <w:sz w:val="20"/>
          <w:lang w:val="fr-FR"/>
        </w:rPr>
        <w:t>Str</w:t>
      </w:r>
      <w:proofErr w:type="spellEnd"/>
      <w:r w:rsidRPr="00ED6E29">
        <w:rPr>
          <w:rFonts w:ascii="Arial" w:hAnsi="Arial"/>
          <w:sz w:val="20"/>
          <w:lang w:val="fr-FR"/>
        </w:rPr>
        <w:t xml:space="preserve">. </w:t>
      </w:r>
      <w:r>
        <w:rPr>
          <w:rFonts w:ascii="Arial" w:hAnsi="Arial"/>
          <w:sz w:val="20"/>
        </w:rPr>
        <w:t>1 – 3353 Seitenstetten, Österreich</w:t>
      </w:r>
      <w:r>
        <w:rPr>
          <w:rFonts w:ascii="Arial" w:hAnsi="Arial"/>
          <w:sz w:val="20"/>
        </w:rPr>
        <w:br/>
        <w:t>Tel.: +43 7477 405-1115</w:t>
      </w:r>
      <w:r>
        <w:rPr>
          <w:rFonts w:ascii="Arial" w:hAnsi="Arial"/>
          <w:sz w:val="20"/>
        </w:rPr>
        <w:br/>
        <w:t>Mobil: +43 660 871 58 03</w:t>
      </w:r>
      <w:r>
        <w:rPr>
          <w:rFonts w:ascii="Arial" w:hAnsi="Arial"/>
          <w:sz w:val="20"/>
        </w:rPr>
        <w:br/>
        <w:t xml:space="preserve">E-Mail: </w:t>
      </w:r>
      <w:hyperlink r:id="rId14" w:history="1">
        <w:r>
          <w:rPr>
            <w:rStyle w:val="Hyperlink"/>
            <w:rFonts w:ascii="Arial" w:hAnsi="Arial"/>
            <w:sz w:val="20"/>
          </w:rPr>
          <w:t>claudia.guschlbauer@lisec.com</w:t>
        </w:r>
      </w:hyperlink>
      <w:r>
        <w:rPr>
          <w:rFonts w:ascii="Arial" w:hAnsi="Arial"/>
          <w:sz w:val="20"/>
        </w:rPr>
        <w:t xml:space="preserve"> – </w:t>
      </w:r>
      <w:hyperlink r:id="rId15" w:history="1">
        <w:r>
          <w:rPr>
            <w:rStyle w:val="Hyperlink"/>
            <w:rFonts w:ascii="Arial" w:hAnsi="Arial"/>
            <w:sz w:val="20"/>
          </w:rPr>
          <w:t>www.lisec.com</w:t>
        </w:r>
      </w:hyperlink>
    </w:p>
    <w:p w14:paraId="1825A809" w14:textId="77777777" w:rsidR="00D013F9" w:rsidRPr="006932A4" w:rsidRDefault="00D013F9" w:rsidP="006932A4"/>
    <w:sectPr w:rsidR="00D013F9" w:rsidRPr="006932A4">
      <w:headerReference w:type="default" r:id="rId1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14A13" w14:textId="77777777" w:rsidR="00C5604B" w:rsidRDefault="00C5604B" w:rsidP="00461B34">
      <w:pPr>
        <w:spacing w:after="0" w:line="240" w:lineRule="auto"/>
      </w:pPr>
      <w:r>
        <w:separator/>
      </w:r>
    </w:p>
  </w:endnote>
  <w:endnote w:type="continuationSeparator" w:id="0">
    <w:p w14:paraId="53A44690" w14:textId="77777777" w:rsidR="00C5604B" w:rsidRDefault="00C5604B"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863B4" w14:textId="77777777" w:rsidR="00C5604B" w:rsidRDefault="00C5604B" w:rsidP="00461B34">
      <w:pPr>
        <w:spacing w:after="0" w:line="240" w:lineRule="auto"/>
      </w:pPr>
      <w:r>
        <w:separator/>
      </w:r>
    </w:p>
  </w:footnote>
  <w:footnote w:type="continuationSeparator" w:id="0">
    <w:p w14:paraId="6A96602B" w14:textId="77777777" w:rsidR="00C5604B" w:rsidRDefault="00C5604B"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36432" w14:textId="77777777" w:rsidR="006932A4" w:rsidRPr="00A84F1A" w:rsidRDefault="006932A4" w:rsidP="006932A4">
    <w:pPr>
      <w:pStyle w:val="Kopfzeile"/>
      <w:rPr>
        <w:b/>
        <w:sz w:val="17"/>
        <w:szCs w:val="17"/>
      </w:rPr>
    </w:pPr>
  </w:p>
  <w:p w14:paraId="6177C57A" w14:textId="77777777" w:rsidR="006932A4" w:rsidRPr="00A84F1A" w:rsidRDefault="006932A4" w:rsidP="006932A4">
    <w:pPr>
      <w:pStyle w:val="Kopfzeile"/>
      <w:rPr>
        <w:b/>
        <w:sz w:val="17"/>
        <w:szCs w:val="17"/>
      </w:rPr>
    </w:pPr>
  </w:p>
  <w:p w14:paraId="4ADFC824" w14:textId="77777777" w:rsidR="006932A4" w:rsidRPr="00A84F1A" w:rsidRDefault="006932A4" w:rsidP="006932A4">
    <w:pPr>
      <w:pStyle w:val="Kopfzeile"/>
      <w:rPr>
        <w:b/>
        <w:sz w:val="16"/>
        <w:szCs w:val="16"/>
      </w:rPr>
    </w:pPr>
  </w:p>
  <w:p w14:paraId="060DD95C" w14:textId="77777777" w:rsidR="006932A4" w:rsidRPr="00FC0621" w:rsidRDefault="006932A4" w:rsidP="006932A4">
    <w:pPr>
      <w:pStyle w:val="Kopfzeile"/>
      <w:rPr>
        <w:b/>
      </w:rPr>
    </w:pPr>
  </w:p>
  <w:p w14:paraId="5C584E73" w14:textId="77777777" w:rsidR="006932A4" w:rsidRPr="00FC0621" w:rsidRDefault="006932A4" w:rsidP="006932A4">
    <w:pPr>
      <w:pStyle w:val="Kopfzeile"/>
      <w:rPr>
        <w:b/>
      </w:rPr>
    </w:pPr>
  </w:p>
  <w:p w14:paraId="42C67C2D" w14:textId="77777777" w:rsidR="006932A4" w:rsidRPr="006C55E8" w:rsidRDefault="006932A4" w:rsidP="006932A4">
    <w:pPr>
      <w:pStyle w:val="Kopfzeile"/>
      <w:rPr>
        <w:rFonts w:ascii="Arial" w:hAnsi="Arial" w:cs="Arial"/>
        <w:b/>
      </w:rPr>
    </w:pPr>
    <w:r>
      <w:rPr>
        <w:rFonts w:ascii="Arial" w:hAnsi="Arial"/>
        <w:b/>
        <w:noProof/>
      </w:rPr>
      <w:drawing>
        <wp:anchor distT="0" distB="0" distL="114300" distR="114300" simplePos="0" relativeHeight="251659264" behindDoc="1" locked="0" layoutInCell="1" allowOverlap="1" wp14:anchorId="4538A93D" wp14:editId="29C1609A">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5396A17D" w14:textId="77777777" w:rsidR="006932A4" w:rsidRPr="00E27439" w:rsidRDefault="006932A4" w:rsidP="006932A4">
    <w:pPr>
      <w:pStyle w:val="Kopfzeile"/>
      <w:rPr>
        <w:lang w:val="it-IT"/>
      </w:rPr>
    </w:pPr>
  </w:p>
  <w:p w14:paraId="54BE1BC4" w14:textId="77777777" w:rsidR="006932A4" w:rsidRPr="00E27439" w:rsidRDefault="006932A4" w:rsidP="006932A4">
    <w:pPr>
      <w:pStyle w:val="Kopfzeile"/>
      <w:rPr>
        <w:lang w:val="it-IT"/>
      </w:rPr>
    </w:pPr>
  </w:p>
  <w:p w14:paraId="093CEC86" w14:textId="77777777" w:rsidR="00461B34" w:rsidRPr="006932A4" w:rsidRDefault="00461B34" w:rsidP="006932A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41598487">
    <w:abstractNumId w:val="18"/>
  </w:num>
  <w:num w:numId="2" w16cid:durableId="357892098">
    <w:abstractNumId w:val="5"/>
  </w:num>
  <w:num w:numId="3" w16cid:durableId="258879784">
    <w:abstractNumId w:val="1"/>
  </w:num>
  <w:num w:numId="4" w16cid:durableId="429545977">
    <w:abstractNumId w:val="11"/>
  </w:num>
  <w:num w:numId="5" w16cid:durableId="400493632">
    <w:abstractNumId w:val="13"/>
  </w:num>
  <w:num w:numId="6" w16cid:durableId="16933262">
    <w:abstractNumId w:val="4"/>
  </w:num>
  <w:num w:numId="7" w16cid:durableId="302733873">
    <w:abstractNumId w:val="6"/>
  </w:num>
  <w:num w:numId="8" w16cid:durableId="915213244">
    <w:abstractNumId w:val="14"/>
  </w:num>
  <w:num w:numId="9" w16cid:durableId="1121071312">
    <w:abstractNumId w:val="9"/>
  </w:num>
  <w:num w:numId="10" w16cid:durableId="509569673">
    <w:abstractNumId w:val="16"/>
  </w:num>
  <w:num w:numId="11" w16cid:durableId="156383177">
    <w:abstractNumId w:val="7"/>
  </w:num>
  <w:num w:numId="12" w16cid:durableId="275721970">
    <w:abstractNumId w:val="10"/>
  </w:num>
  <w:num w:numId="13" w16cid:durableId="1847550046">
    <w:abstractNumId w:val="15"/>
  </w:num>
  <w:num w:numId="14" w16cid:durableId="1196312267">
    <w:abstractNumId w:val="0"/>
  </w:num>
  <w:num w:numId="15" w16cid:durableId="167214740">
    <w:abstractNumId w:val="17"/>
  </w:num>
  <w:num w:numId="16" w16cid:durableId="1281523507">
    <w:abstractNumId w:val="3"/>
  </w:num>
  <w:num w:numId="17" w16cid:durableId="372927500">
    <w:abstractNumId w:val="8"/>
  </w:num>
  <w:num w:numId="18" w16cid:durableId="334722870">
    <w:abstractNumId w:val="12"/>
  </w:num>
  <w:num w:numId="19" w16cid:durableId="167552570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9BE"/>
    <w:rsid w:val="000148B0"/>
    <w:rsid w:val="00016F13"/>
    <w:rsid w:val="00033B6D"/>
    <w:rsid w:val="00036A18"/>
    <w:rsid w:val="00044D82"/>
    <w:rsid w:val="000520A5"/>
    <w:rsid w:val="00054965"/>
    <w:rsid w:val="000637EE"/>
    <w:rsid w:val="00067852"/>
    <w:rsid w:val="00067F46"/>
    <w:rsid w:val="000705DB"/>
    <w:rsid w:val="00074E75"/>
    <w:rsid w:val="00076437"/>
    <w:rsid w:val="00080D9F"/>
    <w:rsid w:val="00082E92"/>
    <w:rsid w:val="000866C6"/>
    <w:rsid w:val="00087E15"/>
    <w:rsid w:val="00090DC4"/>
    <w:rsid w:val="00091C73"/>
    <w:rsid w:val="000932C6"/>
    <w:rsid w:val="00094EA1"/>
    <w:rsid w:val="000A1AF9"/>
    <w:rsid w:val="000D4BD4"/>
    <w:rsid w:val="000E0296"/>
    <w:rsid w:val="000E074C"/>
    <w:rsid w:val="000E564A"/>
    <w:rsid w:val="000E6059"/>
    <w:rsid w:val="000F7DD3"/>
    <w:rsid w:val="00102881"/>
    <w:rsid w:val="00105BE9"/>
    <w:rsid w:val="001067A8"/>
    <w:rsid w:val="00107149"/>
    <w:rsid w:val="001120A8"/>
    <w:rsid w:val="001130FC"/>
    <w:rsid w:val="00120F6F"/>
    <w:rsid w:val="001239B3"/>
    <w:rsid w:val="001269AC"/>
    <w:rsid w:val="001345D3"/>
    <w:rsid w:val="001404A7"/>
    <w:rsid w:val="00152295"/>
    <w:rsid w:val="001559BB"/>
    <w:rsid w:val="00163D2C"/>
    <w:rsid w:val="0016453C"/>
    <w:rsid w:val="00165A9F"/>
    <w:rsid w:val="0017031A"/>
    <w:rsid w:val="001756C1"/>
    <w:rsid w:val="00193083"/>
    <w:rsid w:val="001C5B88"/>
    <w:rsid w:val="001D46CE"/>
    <w:rsid w:val="001D5A95"/>
    <w:rsid w:val="001D635A"/>
    <w:rsid w:val="001D786B"/>
    <w:rsid w:val="001E70BD"/>
    <w:rsid w:val="001F2991"/>
    <w:rsid w:val="001F2EA1"/>
    <w:rsid w:val="001F419C"/>
    <w:rsid w:val="00200626"/>
    <w:rsid w:val="00207E6F"/>
    <w:rsid w:val="00211BC8"/>
    <w:rsid w:val="00212D93"/>
    <w:rsid w:val="0022441C"/>
    <w:rsid w:val="002256E5"/>
    <w:rsid w:val="00227A57"/>
    <w:rsid w:val="002359BF"/>
    <w:rsid w:val="00246A37"/>
    <w:rsid w:val="00256E16"/>
    <w:rsid w:val="00264A2C"/>
    <w:rsid w:val="0028017A"/>
    <w:rsid w:val="00283E6F"/>
    <w:rsid w:val="002A004B"/>
    <w:rsid w:val="002A0277"/>
    <w:rsid w:val="002A7919"/>
    <w:rsid w:val="002B3315"/>
    <w:rsid w:val="002B395C"/>
    <w:rsid w:val="002B411D"/>
    <w:rsid w:val="002B6E3E"/>
    <w:rsid w:val="002C11FE"/>
    <w:rsid w:val="002C2080"/>
    <w:rsid w:val="002C4FF7"/>
    <w:rsid w:val="002D1BC6"/>
    <w:rsid w:val="002D3618"/>
    <w:rsid w:val="002D48AA"/>
    <w:rsid w:val="002E3C73"/>
    <w:rsid w:val="002F22EA"/>
    <w:rsid w:val="002F35C5"/>
    <w:rsid w:val="002F76D9"/>
    <w:rsid w:val="003019B3"/>
    <w:rsid w:val="00303CAF"/>
    <w:rsid w:val="00310671"/>
    <w:rsid w:val="003135E8"/>
    <w:rsid w:val="003143A3"/>
    <w:rsid w:val="0032517D"/>
    <w:rsid w:val="003267EB"/>
    <w:rsid w:val="00331323"/>
    <w:rsid w:val="00342B7A"/>
    <w:rsid w:val="003443CE"/>
    <w:rsid w:val="0034487D"/>
    <w:rsid w:val="00361CA9"/>
    <w:rsid w:val="00361DD1"/>
    <w:rsid w:val="003624E8"/>
    <w:rsid w:val="00383547"/>
    <w:rsid w:val="003856B1"/>
    <w:rsid w:val="00386458"/>
    <w:rsid w:val="00392AB9"/>
    <w:rsid w:val="00392FE5"/>
    <w:rsid w:val="0039765D"/>
    <w:rsid w:val="003A2C6D"/>
    <w:rsid w:val="003A3698"/>
    <w:rsid w:val="003A56D1"/>
    <w:rsid w:val="003B1DFD"/>
    <w:rsid w:val="003B539D"/>
    <w:rsid w:val="003C3FE6"/>
    <w:rsid w:val="003D0625"/>
    <w:rsid w:val="003D7119"/>
    <w:rsid w:val="003E0BD3"/>
    <w:rsid w:val="003E3339"/>
    <w:rsid w:val="00400E96"/>
    <w:rsid w:val="004065F2"/>
    <w:rsid w:val="00406672"/>
    <w:rsid w:val="0042061E"/>
    <w:rsid w:val="00422624"/>
    <w:rsid w:val="00423B4C"/>
    <w:rsid w:val="004334E0"/>
    <w:rsid w:val="00437536"/>
    <w:rsid w:val="00437595"/>
    <w:rsid w:val="0044038D"/>
    <w:rsid w:val="00447203"/>
    <w:rsid w:val="0045078C"/>
    <w:rsid w:val="00461B34"/>
    <w:rsid w:val="00463D8C"/>
    <w:rsid w:val="00467508"/>
    <w:rsid w:val="004735BD"/>
    <w:rsid w:val="00481397"/>
    <w:rsid w:val="00490D43"/>
    <w:rsid w:val="00492C0C"/>
    <w:rsid w:val="004C2DC5"/>
    <w:rsid w:val="004C35CD"/>
    <w:rsid w:val="004D7F3D"/>
    <w:rsid w:val="004E1701"/>
    <w:rsid w:val="004F198C"/>
    <w:rsid w:val="004F3ED0"/>
    <w:rsid w:val="004F4580"/>
    <w:rsid w:val="004F4C2F"/>
    <w:rsid w:val="004F6508"/>
    <w:rsid w:val="005026E8"/>
    <w:rsid w:val="00506039"/>
    <w:rsid w:val="0050655D"/>
    <w:rsid w:val="00506734"/>
    <w:rsid w:val="005101F7"/>
    <w:rsid w:val="00511220"/>
    <w:rsid w:val="00513F88"/>
    <w:rsid w:val="00527141"/>
    <w:rsid w:val="0053238B"/>
    <w:rsid w:val="00532FFD"/>
    <w:rsid w:val="0054013F"/>
    <w:rsid w:val="005437F5"/>
    <w:rsid w:val="0055012E"/>
    <w:rsid w:val="005514E9"/>
    <w:rsid w:val="00557126"/>
    <w:rsid w:val="00572956"/>
    <w:rsid w:val="00577B4A"/>
    <w:rsid w:val="0058159E"/>
    <w:rsid w:val="00581FF6"/>
    <w:rsid w:val="00592741"/>
    <w:rsid w:val="005A79C7"/>
    <w:rsid w:val="005B298A"/>
    <w:rsid w:val="005C0FCB"/>
    <w:rsid w:val="005E3A2D"/>
    <w:rsid w:val="005E44D7"/>
    <w:rsid w:val="005F39E7"/>
    <w:rsid w:val="005F4DEC"/>
    <w:rsid w:val="00610188"/>
    <w:rsid w:val="00612282"/>
    <w:rsid w:val="006162B2"/>
    <w:rsid w:val="00625169"/>
    <w:rsid w:val="00636D04"/>
    <w:rsid w:val="00643121"/>
    <w:rsid w:val="00650F8C"/>
    <w:rsid w:val="00651DEB"/>
    <w:rsid w:val="00654250"/>
    <w:rsid w:val="00661610"/>
    <w:rsid w:val="006629CC"/>
    <w:rsid w:val="00670242"/>
    <w:rsid w:val="006761B1"/>
    <w:rsid w:val="00685F10"/>
    <w:rsid w:val="006932A4"/>
    <w:rsid w:val="006944F5"/>
    <w:rsid w:val="006A2F2B"/>
    <w:rsid w:val="006A3C7B"/>
    <w:rsid w:val="006A6432"/>
    <w:rsid w:val="006B3C93"/>
    <w:rsid w:val="006B45AA"/>
    <w:rsid w:val="006B7523"/>
    <w:rsid w:val="006C13CF"/>
    <w:rsid w:val="006D3508"/>
    <w:rsid w:val="006D782A"/>
    <w:rsid w:val="006E037C"/>
    <w:rsid w:val="006E1D1E"/>
    <w:rsid w:val="006E3A62"/>
    <w:rsid w:val="006F052D"/>
    <w:rsid w:val="006F4611"/>
    <w:rsid w:val="00700946"/>
    <w:rsid w:val="00706E0A"/>
    <w:rsid w:val="00707834"/>
    <w:rsid w:val="0070797A"/>
    <w:rsid w:val="007114BE"/>
    <w:rsid w:val="00713E23"/>
    <w:rsid w:val="00713E51"/>
    <w:rsid w:val="007154DC"/>
    <w:rsid w:val="00724CEC"/>
    <w:rsid w:val="0072536D"/>
    <w:rsid w:val="0073329D"/>
    <w:rsid w:val="00737422"/>
    <w:rsid w:val="00747918"/>
    <w:rsid w:val="007506B6"/>
    <w:rsid w:val="00755009"/>
    <w:rsid w:val="007555B7"/>
    <w:rsid w:val="007611CC"/>
    <w:rsid w:val="00764D37"/>
    <w:rsid w:val="00771D96"/>
    <w:rsid w:val="00773B2B"/>
    <w:rsid w:val="00773FD8"/>
    <w:rsid w:val="00777B66"/>
    <w:rsid w:val="00780686"/>
    <w:rsid w:val="00780A88"/>
    <w:rsid w:val="00787337"/>
    <w:rsid w:val="00787984"/>
    <w:rsid w:val="00791DBE"/>
    <w:rsid w:val="007951DB"/>
    <w:rsid w:val="007A027C"/>
    <w:rsid w:val="007A1165"/>
    <w:rsid w:val="007B2378"/>
    <w:rsid w:val="007C2D23"/>
    <w:rsid w:val="007C6FC3"/>
    <w:rsid w:val="007D7EFE"/>
    <w:rsid w:val="007E1118"/>
    <w:rsid w:val="008017D3"/>
    <w:rsid w:val="00804FAD"/>
    <w:rsid w:val="00805EFD"/>
    <w:rsid w:val="00815CE0"/>
    <w:rsid w:val="008207BB"/>
    <w:rsid w:val="00826E97"/>
    <w:rsid w:val="008279C4"/>
    <w:rsid w:val="00835A05"/>
    <w:rsid w:val="00842111"/>
    <w:rsid w:val="00842636"/>
    <w:rsid w:val="0084623F"/>
    <w:rsid w:val="0086758B"/>
    <w:rsid w:val="008941EC"/>
    <w:rsid w:val="00895754"/>
    <w:rsid w:val="008965E0"/>
    <w:rsid w:val="008A015E"/>
    <w:rsid w:val="008A1E9D"/>
    <w:rsid w:val="008A66A5"/>
    <w:rsid w:val="008B0BA2"/>
    <w:rsid w:val="008B2775"/>
    <w:rsid w:val="008D1336"/>
    <w:rsid w:val="008E30E7"/>
    <w:rsid w:val="009004B9"/>
    <w:rsid w:val="009031B3"/>
    <w:rsid w:val="0090671C"/>
    <w:rsid w:val="009143D3"/>
    <w:rsid w:val="00920B28"/>
    <w:rsid w:val="009328EC"/>
    <w:rsid w:val="00932CAF"/>
    <w:rsid w:val="00933A8D"/>
    <w:rsid w:val="00937375"/>
    <w:rsid w:val="009377DC"/>
    <w:rsid w:val="00943AAE"/>
    <w:rsid w:val="009619F0"/>
    <w:rsid w:val="00963272"/>
    <w:rsid w:val="00964A35"/>
    <w:rsid w:val="00970410"/>
    <w:rsid w:val="00971192"/>
    <w:rsid w:val="009717B8"/>
    <w:rsid w:val="00977116"/>
    <w:rsid w:val="009850EE"/>
    <w:rsid w:val="00991AA7"/>
    <w:rsid w:val="009949C2"/>
    <w:rsid w:val="009A05D5"/>
    <w:rsid w:val="009A747B"/>
    <w:rsid w:val="009B29E3"/>
    <w:rsid w:val="009D07EC"/>
    <w:rsid w:val="009F038A"/>
    <w:rsid w:val="009F6A32"/>
    <w:rsid w:val="009F7357"/>
    <w:rsid w:val="00A05E0F"/>
    <w:rsid w:val="00A10120"/>
    <w:rsid w:val="00A16C5E"/>
    <w:rsid w:val="00A271C8"/>
    <w:rsid w:val="00A31FA9"/>
    <w:rsid w:val="00A41273"/>
    <w:rsid w:val="00A431C8"/>
    <w:rsid w:val="00A65DF5"/>
    <w:rsid w:val="00A70F28"/>
    <w:rsid w:val="00A76123"/>
    <w:rsid w:val="00A82E95"/>
    <w:rsid w:val="00A832E3"/>
    <w:rsid w:val="00A91C3A"/>
    <w:rsid w:val="00A965FD"/>
    <w:rsid w:val="00AA2132"/>
    <w:rsid w:val="00AB2050"/>
    <w:rsid w:val="00AB32D8"/>
    <w:rsid w:val="00AB7DBE"/>
    <w:rsid w:val="00AC4F3B"/>
    <w:rsid w:val="00AC6942"/>
    <w:rsid w:val="00AD5371"/>
    <w:rsid w:val="00AD7E5C"/>
    <w:rsid w:val="00AE66E6"/>
    <w:rsid w:val="00AF0666"/>
    <w:rsid w:val="00AF20C0"/>
    <w:rsid w:val="00AF25E0"/>
    <w:rsid w:val="00AF269E"/>
    <w:rsid w:val="00AF3460"/>
    <w:rsid w:val="00AF347F"/>
    <w:rsid w:val="00AF5164"/>
    <w:rsid w:val="00AF6BC1"/>
    <w:rsid w:val="00B02D8B"/>
    <w:rsid w:val="00B050A1"/>
    <w:rsid w:val="00B15A3A"/>
    <w:rsid w:val="00B31685"/>
    <w:rsid w:val="00B40A5C"/>
    <w:rsid w:val="00B415A8"/>
    <w:rsid w:val="00B42F05"/>
    <w:rsid w:val="00B44521"/>
    <w:rsid w:val="00B47F7A"/>
    <w:rsid w:val="00B701B4"/>
    <w:rsid w:val="00B74B76"/>
    <w:rsid w:val="00B8447E"/>
    <w:rsid w:val="00B96B85"/>
    <w:rsid w:val="00BB04FC"/>
    <w:rsid w:val="00BC3FBF"/>
    <w:rsid w:val="00BC561A"/>
    <w:rsid w:val="00BC6AEF"/>
    <w:rsid w:val="00BC73EE"/>
    <w:rsid w:val="00BD06D5"/>
    <w:rsid w:val="00BD0827"/>
    <w:rsid w:val="00BD1594"/>
    <w:rsid w:val="00BD3E0F"/>
    <w:rsid w:val="00BD4F91"/>
    <w:rsid w:val="00BD65D9"/>
    <w:rsid w:val="00BD682E"/>
    <w:rsid w:val="00BE3444"/>
    <w:rsid w:val="00BE6269"/>
    <w:rsid w:val="00BE7B1D"/>
    <w:rsid w:val="00C0201F"/>
    <w:rsid w:val="00C122B6"/>
    <w:rsid w:val="00C1383F"/>
    <w:rsid w:val="00C14416"/>
    <w:rsid w:val="00C20F21"/>
    <w:rsid w:val="00C5604B"/>
    <w:rsid w:val="00C61506"/>
    <w:rsid w:val="00C64435"/>
    <w:rsid w:val="00C72D76"/>
    <w:rsid w:val="00C90183"/>
    <w:rsid w:val="00C914EB"/>
    <w:rsid w:val="00C96709"/>
    <w:rsid w:val="00C96734"/>
    <w:rsid w:val="00C96AB9"/>
    <w:rsid w:val="00CA415F"/>
    <w:rsid w:val="00CA66A4"/>
    <w:rsid w:val="00CA7A85"/>
    <w:rsid w:val="00CC583E"/>
    <w:rsid w:val="00CC663A"/>
    <w:rsid w:val="00CC71E2"/>
    <w:rsid w:val="00CD2380"/>
    <w:rsid w:val="00CE2C22"/>
    <w:rsid w:val="00CF38AE"/>
    <w:rsid w:val="00D013F9"/>
    <w:rsid w:val="00D0301A"/>
    <w:rsid w:val="00D1288C"/>
    <w:rsid w:val="00D15A88"/>
    <w:rsid w:val="00D15D55"/>
    <w:rsid w:val="00D23BF4"/>
    <w:rsid w:val="00D3205F"/>
    <w:rsid w:val="00D3287A"/>
    <w:rsid w:val="00D41481"/>
    <w:rsid w:val="00D5396E"/>
    <w:rsid w:val="00D54395"/>
    <w:rsid w:val="00D57240"/>
    <w:rsid w:val="00D6532B"/>
    <w:rsid w:val="00D7383F"/>
    <w:rsid w:val="00DA0550"/>
    <w:rsid w:val="00DB5739"/>
    <w:rsid w:val="00DC3674"/>
    <w:rsid w:val="00DC65F2"/>
    <w:rsid w:val="00DD6600"/>
    <w:rsid w:val="00DF109F"/>
    <w:rsid w:val="00DF4003"/>
    <w:rsid w:val="00DF4FC7"/>
    <w:rsid w:val="00E0022A"/>
    <w:rsid w:val="00E17D9F"/>
    <w:rsid w:val="00E205E8"/>
    <w:rsid w:val="00E27439"/>
    <w:rsid w:val="00E33800"/>
    <w:rsid w:val="00E50739"/>
    <w:rsid w:val="00E50B9A"/>
    <w:rsid w:val="00E533D1"/>
    <w:rsid w:val="00E83CD7"/>
    <w:rsid w:val="00E85642"/>
    <w:rsid w:val="00EC14F4"/>
    <w:rsid w:val="00ED6E29"/>
    <w:rsid w:val="00ED7440"/>
    <w:rsid w:val="00EE337C"/>
    <w:rsid w:val="00EE4064"/>
    <w:rsid w:val="00EF4868"/>
    <w:rsid w:val="00EF5199"/>
    <w:rsid w:val="00EF598B"/>
    <w:rsid w:val="00F00BE2"/>
    <w:rsid w:val="00F05A81"/>
    <w:rsid w:val="00F107DE"/>
    <w:rsid w:val="00F124C2"/>
    <w:rsid w:val="00F13690"/>
    <w:rsid w:val="00F16364"/>
    <w:rsid w:val="00F3709C"/>
    <w:rsid w:val="00F43599"/>
    <w:rsid w:val="00F5031A"/>
    <w:rsid w:val="00F514D7"/>
    <w:rsid w:val="00F573F9"/>
    <w:rsid w:val="00F623B1"/>
    <w:rsid w:val="00F64D50"/>
    <w:rsid w:val="00F7151E"/>
    <w:rsid w:val="00F77F13"/>
    <w:rsid w:val="00F87ECB"/>
    <w:rsid w:val="00F962B4"/>
    <w:rsid w:val="00FA7962"/>
    <w:rsid w:val="00FB2973"/>
    <w:rsid w:val="00FC3EBB"/>
    <w:rsid w:val="00FC5514"/>
    <w:rsid w:val="00FD028D"/>
    <w:rsid w:val="00FD2040"/>
    <w:rsid w:val="00FE395C"/>
    <w:rsid w:val="00FE7C1B"/>
    <w:rsid w:val="00FF1EC6"/>
    <w:rsid w:val="00FF4BA1"/>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chartTrackingRefBased/>
  <w15:docId w15:val="{B27449E7-22A6-4A1B-963E-C11FCAE1F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932A4"/>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Absatz-Standardschriftart"/>
    <w:rsid w:val="008A1E9D"/>
    <w:rPr>
      <w:rFonts w:ascii="Segoe UI" w:hAnsi="Segoe UI" w:cs="Segoe UI" w:hint="default"/>
      <w:color w:val="374151"/>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2084638505">
          <w:marLeft w:val="274"/>
          <w:marRight w:val="0"/>
          <w:marTop w:val="0"/>
          <w:marBottom w:val="0"/>
          <w:divBdr>
            <w:top w:val="none" w:sz="0" w:space="0" w:color="auto"/>
            <w:left w:val="none" w:sz="0" w:space="0" w:color="auto"/>
            <w:bottom w:val="none" w:sz="0" w:space="0" w:color="auto"/>
            <w:right w:val="none" w:sz="0" w:space="0" w:color="auto"/>
          </w:divBdr>
        </w:div>
        <w:div w:id="400449343">
          <w:marLeft w:val="274"/>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sChild>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767654397">
          <w:marLeft w:val="274"/>
          <w:marRight w:val="0"/>
          <w:marTop w:val="0"/>
          <w:marBottom w:val="0"/>
          <w:divBdr>
            <w:top w:val="none" w:sz="0" w:space="0" w:color="auto"/>
            <w:left w:val="none" w:sz="0" w:space="0" w:color="auto"/>
            <w:bottom w:val="none" w:sz="0" w:space="0" w:color="auto"/>
            <w:right w:val="none" w:sz="0" w:space="0" w:color="auto"/>
          </w:divBdr>
        </w:div>
        <w:div w:id="122231739">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sChild>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551505206">
          <w:marLeft w:val="274"/>
          <w:marRight w:val="0"/>
          <w:marTop w:val="0"/>
          <w:marBottom w:val="0"/>
          <w:divBdr>
            <w:top w:val="none" w:sz="0" w:space="0" w:color="auto"/>
            <w:left w:val="none" w:sz="0" w:space="0" w:color="auto"/>
            <w:bottom w:val="none" w:sz="0" w:space="0" w:color="auto"/>
            <w:right w:val="none" w:sz="0" w:space="0" w:color="auto"/>
          </w:divBdr>
        </w:div>
        <w:div w:id="186873046">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sChild>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45374285">
          <w:marLeft w:val="99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694376101">
          <w:marLeft w:val="274"/>
          <w:marRight w:val="0"/>
          <w:marTop w:val="0"/>
          <w:marBottom w:val="0"/>
          <w:divBdr>
            <w:top w:val="none" w:sz="0" w:space="0" w:color="auto"/>
            <w:left w:val="none" w:sz="0" w:space="0" w:color="auto"/>
            <w:bottom w:val="none" w:sz="0" w:space="0" w:color="auto"/>
            <w:right w:val="none" w:sz="0" w:space="0" w:color="auto"/>
          </w:divBdr>
        </w:div>
        <w:div w:id="1524322151">
          <w:marLeft w:val="274"/>
          <w:marRight w:val="0"/>
          <w:marTop w:val="0"/>
          <w:marBottom w:val="0"/>
          <w:divBdr>
            <w:top w:val="none" w:sz="0" w:space="0" w:color="auto"/>
            <w:left w:val="none" w:sz="0" w:space="0" w:color="auto"/>
            <w:bottom w:val="none" w:sz="0" w:space="0" w:color="auto"/>
            <w:right w:val="none" w:sz="0" w:space="0" w:color="auto"/>
          </w:divBdr>
        </w:div>
      </w:divsChild>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878980527">
          <w:marLeft w:val="274"/>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280185248">
          <w:marLeft w:val="806"/>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www.lisec.com/?utm_source=Press-Release&amp;utm_medium=Word-PDF&amp;utm_campaign=DE" TargetMode="Externa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mailto:claudia.guschlbauer@lisec.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5</Pages>
  <Words>570</Words>
  <Characters>3598</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Buben Astrid</cp:lastModifiedBy>
  <cp:revision>4</cp:revision>
  <cp:lastPrinted>2021-09-28T11:55:00Z</cp:lastPrinted>
  <dcterms:created xsi:type="dcterms:W3CDTF">2023-10-25T12:33:00Z</dcterms:created>
  <dcterms:modified xsi:type="dcterms:W3CDTF">2023-11-06T12:11:00Z</dcterms:modified>
</cp:coreProperties>
</file>