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2C1C9E5" w14:textId="133EE3B8" w:rsidR="00851E43" w:rsidRPr="00CB0370" w:rsidRDefault="00851E43" w:rsidP="00851E43">
      <w:pPr>
        <w:rPr>
          <w:rFonts w:ascii="Roboto" w:hAnsi="Roboto" w:cs="Arial"/>
        </w:rPr>
      </w:pPr>
      <w:r>
        <w:rPr>
          <w:rFonts w:ascii="Roboto" w:hAnsi="Roboto"/>
        </w:rPr>
        <w:t>Amstetten,</w:t>
      </w:r>
      <w:r w:rsidR="000A3C46">
        <w:rPr>
          <w:rFonts w:ascii="Roboto" w:hAnsi="Roboto"/>
        </w:rPr>
        <w:t xml:space="preserve"> </w:t>
      </w:r>
      <w:r w:rsidR="000A3C46" w:rsidRPr="000A3C46">
        <w:rPr>
          <w:rFonts w:ascii="Roboto" w:hAnsi="Roboto"/>
        </w:rPr>
        <w:t>07/11/2024</w:t>
      </w:r>
    </w:p>
    <w:p w14:paraId="7D71FC56" w14:textId="77777777" w:rsidR="00851E43" w:rsidRPr="00CB0370" w:rsidRDefault="00851E43" w:rsidP="00851E43">
      <w:pPr>
        <w:spacing w:line="360" w:lineRule="auto"/>
        <w:rPr>
          <w:rFonts w:ascii="Roboto" w:hAnsi="Roboto" w:cs="Arial"/>
        </w:rPr>
      </w:pPr>
    </w:p>
    <w:p w14:paraId="32F9895C" w14:textId="77777777" w:rsidR="00192BC7" w:rsidRPr="00192BC7" w:rsidRDefault="00192BC7" w:rsidP="00192BC7">
      <w:pPr>
        <w:spacing w:line="360" w:lineRule="auto"/>
        <w:rPr>
          <w:rFonts w:ascii="Roboto" w:hAnsi="Roboto"/>
          <w:b/>
          <w:bCs/>
          <w:sz w:val="32"/>
          <w:szCs w:val="32"/>
        </w:rPr>
      </w:pPr>
      <w:r>
        <w:rPr>
          <w:rFonts w:ascii="Roboto" w:hAnsi="Roboto"/>
          <w:b/>
          <w:sz w:val="32"/>
        </w:rPr>
        <w:t xml:space="preserve">De cero a uno de los líderes del sector en Nueva Zelanda: el éxito de AGP con la técnica de </w:t>
      </w:r>
      <w:proofErr w:type="spellStart"/>
      <w:r>
        <w:rPr>
          <w:rFonts w:ascii="Roboto" w:hAnsi="Roboto"/>
          <w:b/>
          <w:sz w:val="32"/>
        </w:rPr>
        <w:t>LiSEC</w:t>
      </w:r>
      <w:proofErr w:type="spellEnd"/>
    </w:p>
    <w:p w14:paraId="2A17511C" w14:textId="77777777" w:rsidR="00192BC7" w:rsidRPr="00192BC7" w:rsidRDefault="00192BC7" w:rsidP="00192BC7">
      <w:pPr>
        <w:spacing w:line="360" w:lineRule="auto"/>
        <w:rPr>
          <w:rFonts w:ascii="Roboto" w:hAnsi="Roboto"/>
          <w:b/>
          <w:bCs/>
          <w:sz w:val="32"/>
          <w:szCs w:val="32"/>
        </w:rPr>
      </w:pPr>
    </w:p>
    <w:p w14:paraId="5B8F6BF9" w14:textId="77777777" w:rsidR="00192BC7" w:rsidRPr="00192BC7" w:rsidRDefault="00192BC7" w:rsidP="00192BC7">
      <w:pPr>
        <w:spacing w:line="360" w:lineRule="auto"/>
        <w:rPr>
          <w:rFonts w:ascii="Roboto" w:hAnsi="Roboto"/>
        </w:rPr>
      </w:pPr>
      <w:r>
        <w:rPr>
          <w:rFonts w:ascii="Roboto" w:hAnsi="Roboto"/>
        </w:rPr>
        <w:t xml:space="preserve">AGP fue fundada hace unos cinco años con el objetivo de fabricar elementos de vidrio aislante para APL </w:t>
      </w:r>
      <w:proofErr w:type="spellStart"/>
      <w:r>
        <w:rPr>
          <w:rFonts w:ascii="Roboto" w:hAnsi="Roboto"/>
        </w:rPr>
        <w:t>Window</w:t>
      </w:r>
      <w:proofErr w:type="spellEnd"/>
      <w:r>
        <w:rPr>
          <w:rFonts w:ascii="Roboto" w:hAnsi="Roboto"/>
        </w:rPr>
        <w:t xml:space="preserve"> </w:t>
      </w:r>
      <w:proofErr w:type="spellStart"/>
      <w:r>
        <w:rPr>
          <w:rFonts w:ascii="Roboto" w:hAnsi="Roboto"/>
        </w:rPr>
        <w:t>Solutions</w:t>
      </w:r>
      <w:proofErr w:type="spellEnd"/>
      <w:r>
        <w:rPr>
          <w:rFonts w:ascii="Roboto" w:hAnsi="Roboto"/>
        </w:rPr>
        <w:t xml:space="preserve"> </w:t>
      </w:r>
      <w:proofErr w:type="spellStart"/>
      <w:r>
        <w:rPr>
          <w:rFonts w:ascii="Roboto" w:hAnsi="Roboto"/>
        </w:rPr>
        <w:t>Group</w:t>
      </w:r>
      <w:proofErr w:type="spellEnd"/>
      <w:r>
        <w:rPr>
          <w:rFonts w:ascii="Roboto" w:hAnsi="Roboto"/>
        </w:rPr>
        <w:t xml:space="preserve"> en Nueva Zelanda. Con un motivado equipo de unos 100 empleados, AGP se dedica principalmente a la producción de vidrios dobles y triples; y el 75 % de sus productos contiene vidrio aislante de baja emisividad. La mayor parte se fabrica en Nueva Zelanda para el mercado inmobiliario.</w:t>
      </w:r>
    </w:p>
    <w:p w14:paraId="282E1044" w14:textId="77777777" w:rsidR="00192BC7" w:rsidRPr="00192BC7" w:rsidRDefault="00192BC7" w:rsidP="00192BC7">
      <w:pPr>
        <w:spacing w:line="360" w:lineRule="auto"/>
        <w:rPr>
          <w:rFonts w:ascii="Roboto" w:hAnsi="Roboto"/>
        </w:rPr>
      </w:pPr>
    </w:p>
    <w:p w14:paraId="0A32CE42" w14:textId="77777777" w:rsidR="00192BC7" w:rsidRPr="00192BC7" w:rsidRDefault="00192BC7" w:rsidP="00192BC7">
      <w:pPr>
        <w:spacing w:line="360" w:lineRule="auto"/>
        <w:rPr>
          <w:rFonts w:ascii="Roboto" w:hAnsi="Roboto"/>
          <w:b/>
          <w:bCs/>
        </w:rPr>
      </w:pPr>
      <w:r>
        <w:rPr>
          <w:rFonts w:ascii="Roboto" w:hAnsi="Roboto"/>
          <w:b/>
        </w:rPr>
        <w:t xml:space="preserve">Innovación conjunta: el camino de AGP y </w:t>
      </w:r>
      <w:proofErr w:type="spellStart"/>
      <w:r>
        <w:rPr>
          <w:rFonts w:ascii="Roboto" w:hAnsi="Roboto"/>
          <w:b/>
        </w:rPr>
        <w:t>LiSEC</w:t>
      </w:r>
      <w:proofErr w:type="spellEnd"/>
      <w:r>
        <w:rPr>
          <w:rFonts w:ascii="Roboto" w:hAnsi="Roboto"/>
          <w:b/>
        </w:rPr>
        <w:t xml:space="preserve"> hacia la producción perfecta de vidrio aislante</w:t>
      </w:r>
    </w:p>
    <w:p w14:paraId="5A1F6D60" w14:textId="474AE118" w:rsidR="00192BC7" w:rsidRPr="00192BC7" w:rsidRDefault="00192BC7" w:rsidP="00192BC7">
      <w:pPr>
        <w:spacing w:line="360" w:lineRule="auto"/>
        <w:rPr>
          <w:rFonts w:ascii="Roboto" w:hAnsi="Roboto"/>
        </w:rPr>
      </w:pPr>
      <w:r>
        <w:rPr>
          <w:rFonts w:ascii="Roboto" w:hAnsi="Roboto"/>
        </w:rPr>
        <w:t xml:space="preserve">AGP es una empresa que cambió de rumbo y entró en el sector del vidrio en 2018 sin experiencia previa. La excelente reputación de </w:t>
      </w:r>
      <w:proofErr w:type="spellStart"/>
      <w:r>
        <w:rPr>
          <w:rFonts w:ascii="Roboto" w:hAnsi="Roboto"/>
        </w:rPr>
        <w:t>LiSEC</w:t>
      </w:r>
      <w:proofErr w:type="spellEnd"/>
      <w:r>
        <w:rPr>
          <w:rFonts w:ascii="Roboto" w:hAnsi="Roboto"/>
        </w:rPr>
        <w:t xml:space="preserve"> hizo de la empresa un socio ideal para AGP durante la construcción de una planta de producción de vidrio aislante. Durante la presentación a través del representante neozelandés </w:t>
      </w:r>
      <w:proofErr w:type="spellStart"/>
      <w:r>
        <w:rPr>
          <w:rFonts w:ascii="Roboto" w:hAnsi="Roboto"/>
        </w:rPr>
        <w:t>Glasscorp</w:t>
      </w:r>
      <w:proofErr w:type="spellEnd"/>
      <w:r>
        <w:rPr>
          <w:rFonts w:ascii="Roboto" w:hAnsi="Roboto"/>
        </w:rPr>
        <w:t xml:space="preserve">, AGP quedó impresionado por los productos y el paquete de servicios integral de </w:t>
      </w:r>
      <w:proofErr w:type="spellStart"/>
      <w:r>
        <w:rPr>
          <w:rFonts w:ascii="Roboto" w:hAnsi="Roboto"/>
        </w:rPr>
        <w:t>LiSEC</w:t>
      </w:r>
      <w:proofErr w:type="spellEnd"/>
      <w:r>
        <w:rPr>
          <w:rFonts w:ascii="Roboto" w:hAnsi="Roboto"/>
        </w:rPr>
        <w:t xml:space="preserve">. La colaboración entre AGP y </w:t>
      </w:r>
      <w:proofErr w:type="spellStart"/>
      <w:r>
        <w:rPr>
          <w:rFonts w:ascii="Roboto" w:hAnsi="Roboto"/>
        </w:rPr>
        <w:t>LiSEC</w:t>
      </w:r>
      <w:proofErr w:type="spellEnd"/>
      <w:r>
        <w:rPr>
          <w:rFonts w:ascii="Roboto" w:hAnsi="Roboto"/>
        </w:rPr>
        <w:t xml:space="preserve"> ofrece ventajas para ambas empresas: “Con </w:t>
      </w:r>
      <w:proofErr w:type="spellStart"/>
      <w:r>
        <w:rPr>
          <w:rFonts w:ascii="Roboto" w:hAnsi="Roboto"/>
        </w:rPr>
        <w:t>LiSEC</w:t>
      </w:r>
      <w:proofErr w:type="spellEnd"/>
      <w:r>
        <w:rPr>
          <w:rFonts w:ascii="Roboto" w:hAnsi="Roboto"/>
        </w:rPr>
        <w:t xml:space="preserve"> podemos crear cosas nuevas, crecer y resolver problemas juntos”, afirma David </w:t>
      </w:r>
      <w:proofErr w:type="spellStart"/>
      <w:r>
        <w:rPr>
          <w:rFonts w:ascii="Roboto" w:hAnsi="Roboto"/>
        </w:rPr>
        <w:t>Bunting</w:t>
      </w:r>
      <w:proofErr w:type="spellEnd"/>
      <w:r>
        <w:rPr>
          <w:rFonts w:ascii="Roboto" w:hAnsi="Roboto"/>
        </w:rPr>
        <w:t xml:space="preserve">, director general de AGP. Por tanto, ambas empresas se propusieron desarrollar desde cero un proyecto perfecto. </w:t>
      </w:r>
    </w:p>
    <w:p w14:paraId="02B3ECF2" w14:textId="77777777" w:rsidR="00192BC7" w:rsidRPr="00192BC7" w:rsidRDefault="00192BC7" w:rsidP="00192BC7">
      <w:pPr>
        <w:spacing w:line="360" w:lineRule="auto"/>
        <w:rPr>
          <w:rFonts w:ascii="Roboto" w:hAnsi="Roboto"/>
        </w:rPr>
      </w:pPr>
    </w:p>
    <w:p w14:paraId="4B95B710" w14:textId="77777777" w:rsidR="00192BC7" w:rsidRPr="00192BC7" w:rsidRDefault="00192BC7" w:rsidP="00192BC7">
      <w:pPr>
        <w:spacing w:line="360" w:lineRule="auto"/>
        <w:rPr>
          <w:rFonts w:ascii="Roboto" w:hAnsi="Roboto"/>
          <w:b/>
          <w:bCs/>
        </w:rPr>
      </w:pPr>
      <w:r>
        <w:rPr>
          <w:rFonts w:ascii="Roboto" w:hAnsi="Roboto"/>
          <w:b/>
        </w:rPr>
        <w:t xml:space="preserve">Perfección con “forma aerodinámica”: la instalación de </w:t>
      </w:r>
      <w:proofErr w:type="spellStart"/>
      <w:r>
        <w:rPr>
          <w:rFonts w:ascii="Roboto" w:hAnsi="Roboto"/>
          <w:b/>
        </w:rPr>
        <w:t>LiSEC</w:t>
      </w:r>
      <w:proofErr w:type="spellEnd"/>
      <w:r>
        <w:rPr>
          <w:rFonts w:ascii="Roboto" w:hAnsi="Roboto"/>
          <w:b/>
        </w:rPr>
        <w:t xml:space="preserve"> para AGP en Nueva Zelanda</w:t>
      </w:r>
    </w:p>
    <w:p w14:paraId="499CAEAA" w14:textId="73566020" w:rsidR="00192BC7" w:rsidRPr="00192BC7" w:rsidRDefault="00192BC7" w:rsidP="00192BC7">
      <w:pPr>
        <w:spacing w:line="360" w:lineRule="auto"/>
        <w:rPr>
          <w:rFonts w:ascii="Roboto" w:hAnsi="Roboto"/>
        </w:rPr>
      </w:pPr>
      <w:r>
        <w:rPr>
          <w:rFonts w:ascii="Roboto" w:hAnsi="Roboto"/>
        </w:rPr>
        <w:t xml:space="preserve">Las líneas de producción de </w:t>
      </w:r>
      <w:proofErr w:type="spellStart"/>
      <w:r>
        <w:rPr>
          <w:rFonts w:ascii="Roboto" w:hAnsi="Roboto"/>
        </w:rPr>
        <w:t>LiSEC</w:t>
      </w:r>
      <w:proofErr w:type="spellEnd"/>
      <w:r>
        <w:rPr>
          <w:rFonts w:ascii="Roboto" w:hAnsi="Roboto"/>
        </w:rPr>
        <w:t xml:space="preserve">, conocidas en AGP como “ciclos” están totalmente optimizadas para el proceso. En la nave de producción de 415 metros de longitud, las tres líneas de producción de </w:t>
      </w:r>
      <w:proofErr w:type="spellStart"/>
      <w:r>
        <w:rPr>
          <w:rFonts w:ascii="Roboto" w:hAnsi="Roboto"/>
        </w:rPr>
        <w:t>LiSEC</w:t>
      </w:r>
      <w:proofErr w:type="spellEnd"/>
      <w:r>
        <w:rPr>
          <w:rFonts w:ascii="Roboto" w:hAnsi="Roboto"/>
        </w:rPr>
        <w:t xml:space="preserve"> se extienden en línea recta a lo largo de 335 metros. Se trata de un planteamiento bien meditado durante la fase de planificación, que resultó ser una gran </w:t>
      </w:r>
      <w:r>
        <w:rPr>
          <w:rFonts w:ascii="Roboto" w:hAnsi="Roboto"/>
        </w:rPr>
        <w:lastRenderedPageBreak/>
        <w:t>ventaja para el fabricante neozelandés de vidrio aislante en términos de duraciones del ciclo. Los tres primeros ciclos se caracterizan por un flujo de producción lineal en el que no se requiere retroalimentación ni curvas. Gracias a su alto grado de automatización, estas instalaciones funcionan con relativamente poco personal.</w:t>
      </w:r>
    </w:p>
    <w:p w14:paraId="1AE5960A" w14:textId="77777777" w:rsidR="00192BC7" w:rsidRPr="00192BC7" w:rsidRDefault="00192BC7" w:rsidP="00192BC7">
      <w:pPr>
        <w:spacing w:line="360" w:lineRule="auto"/>
        <w:rPr>
          <w:rFonts w:ascii="Roboto" w:hAnsi="Roboto"/>
        </w:rPr>
      </w:pPr>
      <w:r>
        <w:rPr>
          <w:rFonts w:ascii="Roboto" w:hAnsi="Roboto"/>
        </w:rPr>
        <w:t xml:space="preserve">Las secuencias en AGP son muy complejas, pero el sistema de clasificación de </w:t>
      </w:r>
      <w:proofErr w:type="spellStart"/>
      <w:r>
        <w:rPr>
          <w:rFonts w:ascii="Roboto" w:hAnsi="Roboto"/>
        </w:rPr>
        <w:t>LiSEC</w:t>
      </w:r>
      <w:proofErr w:type="spellEnd"/>
      <w:r>
        <w:rPr>
          <w:rFonts w:ascii="Roboto" w:hAnsi="Roboto"/>
        </w:rPr>
        <w:t xml:space="preserve"> está muy bien pensado y mueve las hojas de vidrio a través de varios procesos con una potencia de rendimiento insuperable. Además de la clasificación, cada hoja de vidrio se etiqueta con un logotipo de láser y un código de matriz de datos para que sea posible hacer un seguimiento de esta durante todo el proceso. </w:t>
      </w:r>
    </w:p>
    <w:p w14:paraId="74B9AEC8" w14:textId="77777777" w:rsidR="00192BC7" w:rsidRPr="00192BC7" w:rsidRDefault="00192BC7" w:rsidP="00192BC7">
      <w:pPr>
        <w:spacing w:line="360" w:lineRule="auto"/>
        <w:rPr>
          <w:rFonts w:ascii="Roboto" w:hAnsi="Roboto"/>
        </w:rPr>
      </w:pPr>
      <w:r>
        <w:rPr>
          <w:rFonts w:ascii="Roboto" w:hAnsi="Roboto"/>
        </w:rPr>
        <w:t xml:space="preserve">En APL en Nueva Zelanda hay dos sistemas de almacenaje de vidrios PKL de </w:t>
      </w:r>
      <w:proofErr w:type="spellStart"/>
      <w:r>
        <w:rPr>
          <w:rFonts w:ascii="Roboto" w:hAnsi="Roboto"/>
        </w:rPr>
        <w:t>LiSEC</w:t>
      </w:r>
      <w:proofErr w:type="spellEnd"/>
      <w:r>
        <w:rPr>
          <w:rFonts w:ascii="Roboto" w:hAnsi="Roboto"/>
        </w:rPr>
        <w:t xml:space="preserve"> acoplados a tres mesas de corte de </w:t>
      </w:r>
      <w:proofErr w:type="spellStart"/>
      <w:r>
        <w:rPr>
          <w:rFonts w:ascii="Roboto" w:hAnsi="Roboto"/>
        </w:rPr>
        <w:t>LiSEC</w:t>
      </w:r>
      <w:proofErr w:type="spellEnd"/>
      <w:r>
        <w:rPr>
          <w:rFonts w:ascii="Roboto" w:hAnsi="Roboto"/>
        </w:rPr>
        <w:t xml:space="preserve"> para que la secuencia de producción tenga lugar sin fisuras. </w:t>
      </w:r>
    </w:p>
    <w:p w14:paraId="127334DB" w14:textId="5B0307FB" w:rsidR="00192BC7" w:rsidRPr="00192BC7" w:rsidRDefault="00192BC7" w:rsidP="00192BC7">
      <w:pPr>
        <w:spacing w:line="360" w:lineRule="auto"/>
        <w:rPr>
          <w:rFonts w:ascii="Roboto" w:hAnsi="Roboto"/>
        </w:rPr>
      </w:pPr>
      <w:r>
        <w:rPr>
          <w:rFonts w:ascii="Roboto" w:hAnsi="Roboto"/>
        </w:rPr>
        <w:t xml:space="preserve">La instalación de corte del primer ciclo consta de las máquinas de </w:t>
      </w:r>
      <w:proofErr w:type="spellStart"/>
      <w:r>
        <w:rPr>
          <w:rFonts w:ascii="Roboto" w:hAnsi="Roboto"/>
        </w:rPr>
        <w:t>LiSEC</w:t>
      </w:r>
      <w:proofErr w:type="spellEnd"/>
      <w:r>
        <w:rPr>
          <w:rFonts w:ascii="Roboto" w:hAnsi="Roboto"/>
        </w:rPr>
        <w:t xml:space="preserve"> ESL-RS y ATH. Una característica exclusiva de la instalación es la barrera fotoeléctrica que divide el almacén de vidrios, de manera que el operario puede rellenar una mitad mientras la otra mitad está en uso. Por lo tanto, la secuencia de producción no se interrumpe durante el rellenado. Además, un almacén de planchas remanentes, alimentado por una mesa de carga móvil, recoge las planchas remanentes para su utilización posterior.</w:t>
      </w:r>
    </w:p>
    <w:p w14:paraId="68BF7552" w14:textId="2757C91C" w:rsidR="00192BC7" w:rsidRPr="00192BC7" w:rsidRDefault="00192BC7" w:rsidP="00192BC7">
      <w:pPr>
        <w:spacing w:line="360" w:lineRule="auto"/>
        <w:rPr>
          <w:rFonts w:ascii="Roboto" w:hAnsi="Roboto"/>
        </w:rPr>
      </w:pPr>
      <w:r>
        <w:rPr>
          <w:rFonts w:ascii="Roboto" w:hAnsi="Roboto"/>
        </w:rPr>
        <w:t xml:space="preserve">La instalación de corte del segundo ciclo es una línea combinada compuesta por una mesa de corte GFB de </w:t>
      </w:r>
      <w:proofErr w:type="spellStart"/>
      <w:r>
        <w:rPr>
          <w:rFonts w:ascii="Roboto" w:hAnsi="Roboto"/>
        </w:rPr>
        <w:t>LiSEC</w:t>
      </w:r>
      <w:proofErr w:type="spellEnd"/>
      <w:r>
        <w:rPr>
          <w:rFonts w:ascii="Roboto" w:hAnsi="Roboto"/>
        </w:rPr>
        <w:t xml:space="preserve"> y un sistema automático de trituración X para vidrio plano. Este se ha ampliado con un dispositivo de extracción para las láminas que permite obtener bordes limpios. </w:t>
      </w:r>
    </w:p>
    <w:p w14:paraId="1404BABC" w14:textId="67C314E5" w:rsidR="00192BC7" w:rsidRPr="00192BC7" w:rsidRDefault="00192BC7" w:rsidP="00192BC7">
      <w:pPr>
        <w:spacing w:line="360" w:lineRule="auto"/>
        <w:rPr>
          <w:rFonts w:ascii="Roboto" w:hAnsi="Roboto"/>
        </w:rPr>
      </w:pPr>
      <w:r>
        <w:rPr>
          <w:rFonts w:ascii="Roboto" w:hAnsi="Roboto"/>
        </w:rPr>
        <w:t xml:space="preserve">La instalación de corte del tercer ciclo también constituye una línea combinada; concretamente para cortar vidrio plano y vidrio laminado con la ESL-RS de </w:t>
      </w:r>
      <w:proofErr w:type="spellStart"/>
      <w:r>
        <w:rPr>
          <w:rFonts w:ascii="Roboto" w:hAnsi="Roboto"/>
        </w:rPr>
        <w:t>LiSEC</w:t>
      </w:r>
      <w:proofErr w:type="spellEnd"/>
      <w:r>
        <w:rPr>
          <w:rFonts w:ascii="Roboto" w:hAnsi="Roboto"/>
        </w:rPr>
        <w:t xml:space="preserve"> (vidrio plano) y una VB de </w:t>
      </w:r>
      <w:proofErr w:type="spellStart"/>
      <w:r>
        <w:rPr>
          <w:rFonts w:ascii="Roboto" w:hAnsi="Roboto"/>
        </w:rPr>
        <w:t>LiSEC</w:t>
      </w:r>
      <w:proofErr w:type="spellEnd"/>
      <w:r>
        <w:rPr>
          <w:rFonts w:ascii="Roboto" w:hAnsi="Roboto"/>
        </w:rPr>
        <w:t xml:space="preserve"> (vidrio laminado) para hojas de vidrio de formato grande de hasta 5 m.</w:t>
      </w:r>
    </w:p>
    <w:p w14:paraId="147C8003" w14:textId="4D6D9601" w:rsidR="00192BC7" w:rsidRPr="00192BC7" w:rsidRDefault="00192BC7" w:rsidP="00192BC7">
      <w:pPr>
        <w:spacing w:line="360" w:lineRule="auto"/>
        <w:rPr>
          <w:rFonts w:ascii="Roboto" w:hAnsi="Roboto"/>
        </w:rPr>
      </w:pPr>
      <w:r>
        <w:rPr>
          <w:rFonts w:ascii="Roboto" w:hAnsi="Roboto"/>
        </w:rPr>
        <w:t xml:space="preserve">Detrás de cada uno de los tres sistemas de corte, las máquinas KSR y KSV de </w:t>
      </w:r>
      <w:proofErr w:type="spellStart"/>
      <w:r>
        <w:rPr>
          <w:rFonts w:ascii="Roboto" w:hAnsi="Roboto"/>
        </w:rPr>
        <w:t>LiSEC</w:t>
      </w:r>
      <w:proofErr w:type="spellEnd"/>
      <w:r>
        <w:rPr>
          <w:rFonts w:ascii="Roboto" w:hAnsi="Roboto"/>
        </w:rPr>
        <w:t xml:space="preserve"> sueldan el vidrio por las cuatro caras. A continuación, el vidrio se lava y se escanea para detectar errores. En esta estación de inspección, los operarios pueden comprobar y rectificar todos los errores. Si no se puede subsanar un error, la hoja de vidrio se vuelve a fabricar. Los </w:t>
      </w:r>
      <w:r>
        <w:rPr>
          <w:rFonts w:ascii="Roboto" w:hAnsi="Roboto"/>
        </w:rPr>
        <w:lastRenderedPageBreak/>
        <w:t>tiempos de ciclo cortos están garantizados por el sistema de clasificación que recoge las hojas de vidrio para el endurecedor y transporta las hojas de vidrio sin endurecer hacia delante. Las hojas de vidrio recogidas se transportan en vertical al endurecedor donde los operarios las colocan en el lecho de templado y las retiran tras el procesamiento.</w:t>
      </w:r>
    </w:p>
    <w:p w14:paraId="0747B209" w14:textId="6FD0C7EF" w:rsidR="00192BC7" w:rsidRPr="00192BC7" w:rsidRDefault="00192BC7" w:rsidP="00192BC7">
      <w:pPr>
        <w:spacing w:line="360" w:lineRule="auto"/>
        <w:rPr>
          <w:rFonts w:ascii="Roboto" w:hAnsi="Roboto"/>
        </w:rPr>
      </w:pPr>
      <w:r>
        <w:rPr>
          <w:rFonts w:ascii="Roboto" w:hAnsi="Roboto"/>
        </w:rPr>
        <w:t xml:space="preserve">Todas las hojas de vidrio, tanto si se trata de vidrio templado como no, se clasifican en el depósito intermedio de clasificación de vidrio aislante en la secuencia de producción del vidrio aislante. El depósito intermedio alimenta tres líneas de vidrio aislante TPA de </w:t>
      </w:r>
      <w:proofErr w:type="spellStart"/>
      <w:r>
        <w:rPr>
          <w:rFonts w:ascii="Roboto" w:hAnsi="Roboto"/>
        </w:rPr>
        <w:t>LiSEC</w:t>
      </w:r>
      <w:proofErr w:type="spellEnd"/>
      <w:r>
        <w:rPr>
          <w:rFonts w:ascii="Roboto" w:hAnsi="Roboto"/>
        </w:rPr>
        <w:t xml:space="preserve"> con sistema de lavado, escáner y estación de inspección. La línea intermedia dispone de la solución logística de </w:t>
      </w:r>
      <w:proofErr w:type="spellStart"/>
      <w:r>
        <w:rPr>
          <w:rFonts w:ascii="Roboto" w:hAnsi="Roboto"/>
        </w:rPr>
        <w:t>LiSEC</w:t>
      </w:r>
      <w:proofErr w:type="spellEnd"/>
      <w:r>
        <w:rPr>
          <w:rFonts w:ascii="Roboto" w:hAnsi="Roboto"/>
        </w:rPr>
        <w:t xml:space="preserve"> NWLD para hojas de vidrio recubiertas diagonales y giratorias. La primera y segunda línea procesan dimensiones del vidrio de hasta 3,5 m, y la tercera línea hasta 5,0 m.</w:t>
      </w:r>
    </w:p>
    <w:p w14:paraId="6485A68F" w14:textId="77777777" w:rsidR="00192BC7" w:rsidRPr="00192BC7" w:rsidRDefault="00192BC7" w:rsidP="00192BC7">
      <w:pPr>
        <w:spacing w:line="360" w:lineRule="auto"/>
        <w:rPr>
          <w:rFonts w:ascii="Roboto" w:hAnsi="Roboto"/>
          <w:b/>
          <w:bCs/>
        </w:rPr>
      </w:pPr>
    </w:p>
    <w:p w14:paraId="7653AAFD" w14:textId="77777777" w:rsidR="00192BC7" w:rsidRPr="00192BC7" w:rsidRDefault="00192BC7" w:rsidP="00192BC7">
      <w:pPr>
        <w:spacing w:line="360" w:lineRule="auto"/>
        <w:rPr>
          <w:rFonts w:ascii="Roboto" w:hAnsi="Roboto"/>
          <w:b/>
          <w:bCs/>
        </w:rPr>
      </w:pPr>
      <w:r>
        <w:rPr>
          <w:rFonts w:ascii="Roboto" w:hAnsi="Roboto"/>
          <w:b/>
        </w:rPr>
        <w:t>Producción de vidrio optimizada en AGP: alta flexibilidad y calidad, y un fácil mantenimiento</w:t>
      </w:r>
    </w:p>
    <w:p w14:paraId="02D3B376" w14:textId="46355B30" w:rsidR="00192BC7" w:rsidRPr="00192BC7" w:rsidRDefault="00192BC7" w:rsidP="00192BC7">
      <w:pPr>
        <w:spacing w:line="360" w:lineRule="auto"/>
        <w:rPr>
          <w:rFonts w:ascii="Roboto" w:hAnsi="Roboto"/>
        </w:rPr>
      </w:pPr>
      <w:r>
        <w:rPr>
          <w:rFonts w:ascii="Roboto" w:hAnsi="Roboto"/>
        </w:rPr>
        <w:t xml:space="preserve">La instalación altamente automatizada y optimizada de AGP permite una fabricación eficiente con una intervención mínima del operario y garantiza un proceso económico y sin averías de principio a fin. Las instalaciones se adaptan a dimensiones del vidrio de hasta 5,0 m. De este modo, es posible un alto grado de flexibilidad en la producción. El proceso de producción permanece inalterado, lo que facilita la integración de procesos nuevos. La prensa que tiene AGP de </w:t>
      </w:r>
      <w:proofErr w:type="spellStart"/>
      <w:r>
        <w:rPr>
          <w:rFonts w:ascii="Roboto" w:hAnsi="Roboto"/>
        </w:rPr>
        <w:t>LiSEC</w:t>
      </w:r>
      <w:proofErr w:type="spellEnd"/>
      <w:r>
        <w:rPr>
          <w:rFonts w:ascii="Roboto" w:hAnsi="Roboto"/>
        </w:rPr>
        <w:t xml:space="preserve"> y la instalación completa de sellado completan la oferta y garantizan una elevada calidad de producto de los elementos de vidrio aislante. Asimismo, la situación de las piezas de repuesto también es excelente: el uso de varias máquinas de la misma empresa permite un mantenimiento rápido y sin complicaciones. Gracias a la facilidad de sustitución de los componentes y a su sencillo manejo, las instalaciones de </w:t>
      </w:r>
      <w:proofErr w:type="spellStart"/>
      <w:r>
        <w:rPr>
          <w:rFonts w:ascii="Roboto" w:hAnsi="Roboto"/>
        </w:rPr>
        <w:t>LiSEC</w:t>
      </w:r>
      <w:proofErr w:type="spellEnd"/>
      <w:r>
        <w:rPr>
          <w:rFonts w:ascii="Roboto" w:hAnsi="Roboto"/>
        </w:rPr>
        <w:t xml:space="preserve"> son extremadamente fáciles de usar.</w:t>
      </w:r>
    </w:p>
    <w:p w14:paraId="0E98599D" w14:textId="77777777" w:rsidR="00192BC7" w:rsidRPr="00192BC7" w:rsidRDefault="00192BC7" w:rsidP="00192BC7">
      <w:pPr>
        <w:spacing w:line="360" w:lineRule="auto"/>
        <w:rPr>
          <w:rFonts w:ascii="Roboto" w:hAnsi="Roboto"/>
          <w:b/>
          <w:bCs/>
        </w:rPr>
      </w:pPr>
    </w:p>
    <w:p w14:paraId="05B281CE" w14:textId="77777777" w:rsidR="00192BC7" w:rsidRPr="00192BC7" w:rsidRDefault="00192BC7" w:rsidP="00192BC7">
      <w:pPr>
        <w:spacing w:line="360" w:lineRule="auto"/>
        <w:rPr>
          <w:rFonts w:ascii="Roboto" w:hAnsi="Roboto"/>
        </w:rPr>
      </w:pPr>
      <w:r>
        <w:rPr>
          <w:rFonts w:ascii="Roboto" w:hAnsi="Roboto"/>
          <w:b/>
        </w:rPr>
        <w:t xml:space="preserve">Excelencia garantizada: el éxito de AGP con la tecnología avanzada de </w:t>
      </w:r>
      <w:proofErr w:type="spellStart"/>
      <w:r>
        <w:rPr>
          <w:rFonts w:ascii="Roboto" w:hAnsi="Roboto"/>
          <w:b/>
        </w:rPr>
        <w:t>LiSEC</w:t>
      </w:r>
      <w:proofErr w:type="spellEnd"/>
      <w:r>
        <w:rPr>
          <w:rFonts w:ascii="Roboto" w:hAnsi="Roboto"/>
          <w:b/>
        </w:rPr>
        <w:t xml:space="preserve"> y planes de futuro</w:t>
      </w:r>
    </w:p>
    <w:p w14:paraId="2C2A74EF" w14:textId="77777777" w:rsidR="00192BC7" w:rsidRPr="00192BC7" w:rsidRDefault="00192BC7" w:rsidP="00192BC7">
      <w:pPr>
        <w:spacing w:line="360" w:lineRule="auto"/>
        <w:rPr>
          <w:rFonts w:ascii="Roboto" w:hAnsi="Roboto"/>
        </w:rPr>
      </w:pPr>
      <w:r>
        <w:rPr>
          <w:rFonts w:ascii="Roboto" w:hAnsi="Roboto"/>
        </w:rPr>
        <w:lastRenderedPageBreak/>
        <w:t xml:space="preserve">Los clientes de AGP exigen una alta calidad, un excelente servicio al cliente y puntualidad en las entregas. Los productos de </w:t>
      </w:r>
      <w:proofErr w:type="spellStart"/>
      <w:r>
        <w:rPr>
          <w:rFonts w:ascii="Roboto" w:hAnsi="Roboto"/>
        </w:rPr>
        <w:t>LiSEC</w:t>
      </w:r>
      <w:proofErr w:type="spellEnd"/>
      <w:r>
        <w:rPr>
          <w:rFonts w:ascii="Roboto" w:hAnsi="Roboto"/>
        </w:rPr>
        <w:t xml:space="preserve"> respaldan esta visión, pues: su alta calidad es visible en la producción. El uso diario de los productos de </w:t>
      </w:r>
      <w:proofErr w:type="spellStart"/>
      <w:r>
        <w:rPr>
          <w:rFonts w:ascii="Roboto" w:hAnsi="Roboto"/>
        </w:rPr>
        <w:t>LiSEC</w:t>
      </w:r>
      <w:proofErr w:type="spellEnd"/>
      <w:r>
        <w:rPr>
          <w:rFonts w:ascii="Roboto" w:hAnsi="Roboto"/>
        </w:rPr>
        <w:t xml:space="preserve"> permite a AGP mantenerse al día de la última tecnología, trabajar con fiabilidad y fabricar productos de alta calidad. También la empresa neozelandesa hace referencia al sólido apoyo prestado por </w:t>
      </w:r>
      <w:proofErr w:type="spellStart"/>
      <w:r>
        <w:rPr>
          <w:rFonts w:ascii="Roboto" w:hAnsi="Roboto"/>
        </w:rPr>
        <w:t>LiSEC</w:t>
      </w:r>
      <w:proofErr w:type="spellEnd"/>
      <w:r>
        <w:rPr>
          <w:rFonts w:ascii="Roboto" w:hAnsi="Roboto"/>
        </w:rPr>
        <w:t xml:space="preserve">. David </w:t>
      </w:r>
      <w:proofErr w:type="spellStart"/>
      <w:r>
        <w:rPr>
          <w:rFonts w:ascii="Roboto" w:hAnsi="Roboto"/>
        </w:rPr>
        <w:t>Bunting</w:t>
      </w:r>
      <w:proofErr w:type="spellEnd"/>
      <w:r>
        <w:rPr>
          <w:rFonts w:ascii="Roboto" w:hAnsi="Roboto"/>
        </w:rPr>
        <w:t xml:space="preserve">, director general de AGP, lo explica así: “Gracias a la colaboración con </w:t>
      </w:r>
      <w:proofErr w:type="spellStart"/>
      <w:r>
        <w:rPr>
          <w:rFonts w:ascii="Roboto" w:hAnsi="Roboto"/>
        </w:rPr>
        <w:t>LiSEC</w:t>
      </w:r>
      <w:proofErr w:type="spellEnd"/>
      <w:r>
        <w:rPr>
          <w:rFonts w:ascii="Roboto" w:hAnsi="Roboto"/>
        </w:rPr>
        <w:t xml:space="preserve"> estamos en condiciones de fabricar productos de una calidad fantástica y de ofrecer un servicio excepcional. Gracias a esto hemos podido expandirnos. Es por ello por lo que estamos planeando construir una cuarta línea de productos </w:t>
      </w:r>
      <w:proofErr w:type="spellStart"/>
      <w:r>
        <w:rPr>
          <w:rFonts w:ascii="Roboto" w:hAnsi="Roboto"/>
        </w:rPr>
        <w:t>LiSEC</w:t>
      </w:r>
      <w:proofErr w:type="spellEnd"/>
      <w:r>
        <w:rPr>
          <w:rFonts w:ascii="Roboto" w:hAnsi="Roboto"/>
        </w:rPr>
        <w:t xml:space="preserve"> que cubra todo desde el corte y el almacenamiento hasta la fabricación de vidrio aislante”. La demanda de vidrio de baja emisividad está aumentando como consecuencia de la nueva legislación. AGP también ha constatado un crecimiento en el área comercial. Su objetivo en esa área es continuar ofreciendo a los clientes una calidad y un servicio de primera para fomentar su crecimiento. Invirtiendo en la colaboración de las dos empresas y en un proyecto nuevo con </w:t>
      </w:r>
      <w:proofErr w:type="spellStart"/>
      <w:r>
        <w:rPr>
          <w:rFonts w:ascii="Roboto" w:hAnsi="Roboto"/>
        </w:rPr>
        <w:t>LiSEC</w:t>
      </w:r>
      <w:proofErr w:type="spellEnd"/>
      <w:r>
        <w:rPr>
          <w:rFonts w:ascii="Roboto" w:hAnsi="Roboto"/>
        </w:rPr>
        <w:t xml:space="preserve">, AGP es capaz de mantener un alto nivel de producción. </w:t>
      </w:r>
    </w:p>
    <w:p w14:paraId="73D4B808" w14:textId="2E033F5D" w:rsidR="00192BC7" w:rsidRPr="00192BC7" w:rsidRDefault="00192BC7" w:rsidP="00192BC7">
      <w:pPr>
        <w:spacing w:line="360" w:lineRule="auto"/>
        <w:rPr>
          <w:rFonts w:ascii="Roboto" w:hAnsi="Roboto"/>
        </w:rPr>
      </w:pPr>
    </w:p>
    <w:p w14:paraId="42A5087C" w14:textId="77777777" w:rsidR="00192BC7" w:rsidRPr="00192BC7" w:rsidRDefault="00192BC7" w:rsidP="00192BC7">
      <w:pPr>
        <w:spacing w:line="360" w:lineRule="auto"/>
        <w:rPr>
          <w:rFonts w:ascii="Roboto" w:hAnsi="Roboto"/>
        </w:rPr>
      </w:pPr>
    </w:p>
    <w:p w14:paraId="5043675F" w14:textId="77777777" w:rsidR="00192BC7" w:rsidRPr="00192BC7" w:rsidRDefault="00192BC7" w:rsidP="00192BC7">
      <w:pPr>
        <w:spacing w:line="360" w:lineRule="auto"/>
        <w:rPr>
          <w:rFonts w:ascii="Roboto" w:hAnsi="Roboto"/>
        </w:rPr>
      </w:pPr>
      <w:r>
        <w:rPr>
          <w:rFonts w:ascii="Roboto" w:hAnsi="Roboto"/>
          <w:b/>
        </w:rPr>
        <w:t xml:space="preserve">Líder del sector: la ventaja </w:t>
      </w:r>
      <w:proofErr w:type="spellStart"/>
      <w:r>
        <w:rPr>
          <w:rFonts w:ascii="Roboto" w:hAnsi="Roboto"/>
          <w:b/>
        </w:rPr>
        <w:t>LiSEC</w:t>
      </w:r>
      <w:proofErr w:type="spellEnd"/>
    </w:p>
    <w:p w14:paraId="44E177AF" w14:textId="259459EF" w:rsidR="00192BC7" w:rsidRPr="00192BC7" w:rsidRDefault="00192BC7" w:rsidP="00192BC7">
      <w:pPr>
        <w:spacing w:line="360" w:lineRule="auto"/>
        <w:rPr>
          <w:rFonts w:ascii="Roboto" w:hAnsi="Roboto"/>
        </w:rPr>
      </w:pPr>
      <w:proofErr w:type="spellStart"/>
      <w:r>
        <w:rPr>
          <w:rFonts w:ascii="Roboto" w:hAnsi="Roboto"/>
        </w:rPr>
        <w:t>LiSEC</w:t>
      </w:r>
      <w:proofErr w:type="spellEnd"/>
      <w:r>
        <w:rPr>
          <w:rFonts w:ascii="Roboto" w:hAnsi="Roboto"/>
        </w:rPr>
        <w:t xml:space="preserve"> destaca en el sector por ofrecer un paquete completo, desde máquinas y software hasta servicio técnico. Sus empleados altamente cualificados pueden resolver problemas complejos, pensar con originalidad y perfeccionar los procesos de trabajo echando mano de unos conocimientos técnicos sólidos. La fiabilidad de </w:t>
      </w:r>
      <w:proofErr w:type="spellStart"/>
      <w:r>
        <w:rPr>
          <w:rFonts w:ascii="Roboto" w:hAnsi="Roboto"/>
        </w:rPr>
        <w:t>LiSEC</w:t>
      </w:r>
      <w:proofErr w:type="spellEnd"/>
      <w:r>
        <w:rPr>
          <w:rFonts w:ascii="Roboto" w:hAnsi="Roboto"/>
        </w:rPr>
        <w:t xml:space="preserve">, tanto en el área tecnológica como en su servicio al cliente, garantiza que AGP pueda obtener los mejores resultados posibles. De cara al futuro, </w:t>
      </w:r>
      <w:proofErr w:type="spellStart"/>
      <w:r>
        <w:rPr>
          <w:rFonts w:ascii="Roboto" w:hAnsi="Roboto"/>
        </w:rPr>
        <w:t>Bunting</w:t>
      </w:r>
      <w:proofErr w:type="spellEnd"/>
      <w:r>
        <w:rPr>
          <w:rFonts w:ascii="Roboto" w:hAnsi="Roboto"/>
        </w:rPr>
        <w:t xml:space="preserve"> afirma: “El sector debe continuar innovando y espero que empresas como </w:t>
      </w:r>
      <w:proofErr w:type="spellStart"/>
      <w:r>
        <w:rPr>
          <w:rFonts w:ascii="Roboto" w:hAnsi="Roboto"/>
        </w:rPr>
        <w:t>LiSEC</w:t>
      </w:r>
      <w:proofErr w:type="spellEnd"/>
      <w:r>
        <w:rPr>
          <w:rFonts w:ascii="Roboto" w:hAnsi="Roboto"/>
        </w:rPr>
        <w:t xml:space="preserve"> desempeñen un papel líder en dicha innovación”. David </w:t>
      </w:r>
      <w:proofErr w:type="spellStart"/>
      <w:r>
        <w:rPr>
          <w:rFonts w:ascii="Roboto" w:hAnsi="Roboto"/>
        </w:rPr>
        <w:t>Bunting</w:t>
      </w:r>
      <w:proofErr w:type="spellEnd"/>
      <w:r>
        <w:rPr>
          <w:rFonts w:ascii="Roboto" w:hAnsi="Roboto"/>
        </w:rPr>
        <w:t xml:space="preserve"> espera que las nuevas innovaciones del futuro próximo mantengan a AGP en la vanguardia de la industria neozelandesa de procesamiento de vidrio. En una interesante mesa redonda que se celebró en el estand de </w:t>
      </w:r>
      <w:proofErr w:type="spellStart"/>
      <w:r>
        <w:rPr>
          <w:rFonts w:ascii="Roboto" w:hAnsi="Roboto"/>
        </w:rPr>
        <w:t>LiSEC</w:t>
      </w:r>
      <w:proofErr w:type="spellEnd"/>
      <w:r>
        <w:rPr>
          <w:rFonts w:ascii="Roboto" w:hAnsi="Roboto"/>
        </w:rPr>
        <w:t xml:space="preserve"> en la feria </w:t>
      </w:r>
      <w:proofErr w:type="spellStart"/>
      <w:r>
        <w:rPr>
          <w:rFonts w:ascii="Roboto" w:hAnsi="Roboto"/>
        </w:rPr>
        <w:t>glasstec</w:t>
      </w:r>
      <w:proofErr w:type="spellEnd"/>
      <w:r>
        <w:rPr>
          <w:rFonts w:ascii="Roboto" w:hAnsi="Roboto"/>
        </w:rPr>
        <w:t xml:space="preserve"> 2024, </w:t>
      </w:r>
      <w:proofErr w:type="spellStart"/>
      <w:r>
        <w:rPr>
          <w:rFonts w:ascii="Roboto" w:hAnsi="Roboto"/>
        </w:rPr>
        <w:t>Bunting</w:t>
      </w:r>
      <w:proofErr w:type="spellEnd"/>
      <w:r>
        <w:rPr>
          <w:rFonts w:ascii="Roboto" w:hAnsi="Roboto"/>
        </w:rPr>
        <w:t xml:space="preserve"> puso de relieve una vez más las ventajas que ofrecen los productos </w:t>
      </w:r>
      <w:proofErr w:type="spellStart"/>
      <w:r>
        <w:rPr>
          <w:rFonts w:ascii="Roboto" w:hAnsi="Roboto"/>
        </w:rPr>
        <w:t>LiSEC</w:t>
      </w:r>
      <w:proofErr w:type="spellEnd"/>
      <w:r>
        <w:rPr>
          <w:rFonts w:ascii="Roboto" w:hAnsi="Roboto"/>
        </w:rPr>
        <w:t xml:space="preserve"> y la satisfacción de AGP por contar con ellos.</w:t>
      </w:r>
    </w:p>
    <w:p w14:paraId="18B95C0E" w14:textId="77777777" w:rsidR="00192BC7" w:rsidRPr="00F5676F" w:rsidRDefault="00192BC7" w:rsidP="00192BC7"/>
    <w:p w14:paraId="1A0D32A5" w14:textId="77777777" w:rsidR="00192BC7" w:rsidRPr="00AD7424" w:rsidRDefault="00192BC7" w:rsidP="00192BC7"/>
    <w:p w14:paraId="22CF1230" w14:textId="7B4F2D76" w:rsidR="00290271" w:rsidRPr="006E5313" w:rsidRDefault="008B381F" w:rsidP="006E5313">
      <w:pPr>
        <w:spacing w:line="360" w:lineRule="auto"/>
        <w:rPr>
          <w:rFonts w:ascii="Roboto" w:hAnsi="Roboto" w:cs="Arial"/>
        </w:rPr>
      </w:pPr>
      <w:r>
        <w:br w:type="column"/>
      </w:r>
      <w:r>
        <w:rPr>
          <w:rFonts w:ascii="Arial" w:hAnsi="Arial"/>
          <w:b/>
        </w:rPr>
        <w:lastRenderedPageBreak/>
        <w:t>Fotos</w:t>
      </w:r>
    </w:p>
    <w:p w14:paraId="085B6E03" w14:textId="4A9E8566" w:rsidR="00290271" w:rsidRDefault="00290271" w:rsidP="00290271">
      <w:pPr>
        <w:spacing w:after="0" w:line="360" w:lineRule="auto"/>
        <w:rPr>
          <w:rFonts w:ascii="Arial" w:hAnsi="Arial"/>
        </w:rPr>
      </w:pPr>
      <w:r>
        <w:rPr>
          <w:rFonts w:ascii="Arial" w:hAnsi="Arial"/>
        </w:rPr>
        <w:t xml:space="preserve">© </w:t>
      </w:r>
      <w:proofErr w:type="spellStart"/>
      <w:r>
        <w:rPr>
          <w:rFonts w:ascii="Arial" w:hAnsi="Arial"/>
        </w:rPr>
        <w:t>LiSEC</w:t>
      </w:r>
      <w:proofErr w:type="spellEnd"/>
    </w:p>
    <w:p w14:paraId="77E4ACF4" w14:textId="77777777" w:rsidR="009E5CA4" w:rsidRDefault="009E5CA4" w:rsidP="009E5CA4">
      <w:pPr>
        <w:spacing w:after="0" w:line="360" w:lineRule="auto"/>
        <w:rPr>
          <w:rFonts w:ascii="Arial" w:eastAsia="SimSun" w:hAnsi="Arial"/>
        </w:rPr>
      </w:pPr>
      <w:r>
        <w:rPr>
          <w:noProof/>
        </w:rPr>
        <w:drawing>
          <wp:inline distT="0" distB="0" distL="0" distR="0" wp14:anchorId="632B21F4" wp14:editId="08C2878D">
            <wp:extent cx="5760720" cy="3400425"/>
            <wp:effectExtent l="0" t="0" r="0" b="9525"/>
            <wp:docPr id="671371174" name="Grafik 11" descr="Ein Bild, das Kleidung, Person, Schuhwerk,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1371174" name="Grafik 11" descr="Ein Bild, das Kleidung, Person, Schuhwerk, Mann enthält.&#10;&#10;Automatisch generierte Beschreibu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0720" cy="3400425"/>
                    </a:xfrm>
                    <a:prstGeom prst="rect">
                      <a:avLst/>
                    </a:prstGeom>
                    <a:noFill/>
                    <a:ln>
                      <a:noFill/>
                    </a:ln>
                  </pic:spPr>
                </pic:pic>
              </a:graphicData>
            </a:graphic>
          </wp:inline>
        </w:drawing>
      </w:r>
    </w:p>
    <w:p w14:paraId="1ACC0E0B" w14:textId="77777777" w:rsidR="009E5CA4" w:rsidRDefault="009E5CA4" w:rsidP="009E5CA4">
      <w:pPr>
        <w:spacing w:after="0" w:line="360" w:lineRule="auto"/>
        <w:rPr>
          <w:rFonts w:ascii="Arial" w:eastAsia="SimSun" w:hAnsi="Arial"/>
        </w:rPr>
      </w:pPr>
      <w:r>
        <w:rPr>
          <w:noProof/>
        </w:rPr>
        <w:drawing>
          <wp:inline distT="0" distB="0" distL="0" distR="0" wp14:anchorId="29D6F401" wp14:editId="365BA4A7">
            <wp:extent cx="5760720" cy="3843020"/>
            <wp:effectExtent l="0" t="0" r="0" b="5080"/>
            <wp:docPr id="1879720479" name="Grafik 12" descr="Ein Bild, das Im Haus, Bautechnik, Aluminium,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9720479" name="Grafik 12" descr="Ein Bild, das Im Haus, Bautechnik, Aluminium, Stahl enthält.&#10;&#10;Automatisch generierte Beschreibu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21438A26" w14:textId="77777777" w:rsidR="009E5CA4" w:rsidRDefault="009E5CA4" w:rsidP="009E5CA4">
      <w:pPr>
        <w:spacing w:after="0" w:line="360" w:lineRule="auto"/>
        <w:rPr>
          <w:rFonts w:ascii="Arial" w:eastAsia="SimSun" w:hAnsi="Arial"/>
        </w:rPr>
      </w:pPr>
      <w:r>
        <w:rPr>
          <w:noProof/>
        </w:rPr>
        <w:lastRenderedPageBreak/>
        <w:drawing>
          <wp:inline distT="0" distB="0" distL="0" distR="0" wp14:anchorId="74C86FC9" wp14:editId="4875590C">
            <wp:extent cx="5760720" cy="3843020"/>
            <wp:effectExtent l="0" t="0" r="0" b="5080"/>
            <wp:docPr id="280766786" name="Grafik 13" descr="Ein Bild, das Im Haus, Maschine, Boden, Dec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766786" name="Grafik 13" descr="Ein Bild, das Im Haus, Maschine, Boden, Decke enthält.&#10;&#10;Automatisch generierte Beschreibu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37179897" w14:textId="77777777" w:rsidR="009E5CA4" w:rsidRDefault="009E5CA4" w:rsidP="009E5CA4">
      <w:pPr>
        <w:spacing w:after="0" w:line="360" w:lineRule="auto"/>
        <w:rPr>
          <w:rFonts w:ascii="Arial" w:eastAsia="SimSun" w:hAnsi="Arial"/>
        </w:rPr>
      </w:pPr>
      <w:r>
        <w:rPr>
          <w:noProof/>
        </w:rPr>
        <w:drawing>
          <wp:inline distT="0" distB="0" distL="0" distR="0" wp14:anchorId="58E5F1E8" wp14:editId="087E353D">
            <wp:extent cx="5760720" cy="3843020"/>
            <wp:effectExtent l="0" t="0" r="0" b="5080"/>
            <wp:docPr id="171322227" name="Grafik 14" descr="Ein Bild, das Gebäude, Stahl, Im Haus, U-Bah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322227" name="Grafik 14" descr="Ein Bild, das Gebäude, Stahl, Im Haus, U-Bahn enthält.&#10;&#10;Automatisch generierte Beschreibu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1F45A8F5" w14:textId="77777777" w:rsidR="009E5CA4" w:rsidRDefault="009E5CA4" w:rsidP="009E5CA4">
      <w:pPr>
        <w:spacing w:after="0" w:line="360" w:lineRule="auto"/>
        <w:rPr>
          <w:rFonts w:ascii="Arial" w:eastAsia="SimSun" w:hAnsi="Arial"/>
        </w:rPr>
      </w:pPr>
      <w:r>
        <w:rPr>
          <w:noProof/>
        </w:rPr>
        <w:lastRenderedPageBreak/>
        <w:drawing>
          <wp:inline distT="0" distB="0" distL="0" distR="0" wp14:anchorId="6CCD2479" wp14:editId="14FD2275">
            <wp:extent cx="5760720" cy="3843020"/>
            <wp:effectExtent l="0" t="0" r="0" b="5080"/>
            <wp:docPr id="1431048462" name="Grafik 15" descr="Ein Bild, das Computer, Im Haus, Kleidung,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1048462" name="Grafik 15" descr="Ein Bild, das Computer, Im Haus, Kleidung, Person enthält.&#10;&#10;Automatisch generierte Beschreibu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4E6F7926" w14:textId="77777777" w:rsidR="009E5CA4" w:rsidRDefault="009E5CA4" w:rsidP="009E5CA4">
      <w:pPr>
        <w:spacing w:after="0" w:line="360" w:lineRule="auto"/>
        <w:rPr>
          <w:rFonts w:ascii="Arial" w:eastAsia="SimSun" w:hAnsi="Arial"/>
        </w:rPr>
      </w:pPr>
      <w:r>
        <w:rPr>
          <w:noProof/>
        </w:rPr>
        <w:drawing>
          <wp:inline distT="0" distB="0" distL="0" distR="0" wp14:anchorId="4E1F9694" wp14:editId="2CE08ED3">
            <wp:extent cx="5760720" cy="3843020"/>
            <wp:effectExtent l="0" t="0" r="0" b="5080"/>
            <wp:docPr id="1607562199" name="Grafik 16" descr="Ein Bild, das Im Haus, Stahl, Bautechnik,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7562199" name="Grafik 16" descr="Ein Bild, das Im Haus, Stahl, Bautechnik, Industrie enthält.&#10;&#10;Automatisch generierte Beschreibu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25877ED9" w14:textId="77777777" w:rsidR="009E5CA4" w:rsidRDefault="009E5CA4" w:rsidP="009E5CA4">
      <w:pPr>
        <w:spacing w:after="0" w:line="360" w:lineRule="auto"/>
        <w:rPr>
          <w:rFonts w:ascii="Arial" w:eastAsia="SimSun" w:hAnsi="Arial"/>
        </w:rPr>
      </w:pPr>
      <w:r>
        <w:rPr>
          <w:noProof/>
        </w:rPr>
        <w:lastRenderedPageBreak/>
        <w:drawing>
          <wp:inline distT="0" distB="0" distL="0" distR="0" wp14:anchorId="3DD3ED13" wp14:editId="063AC321">
            <wp:extent cx="5760720" cy="3843020"/>
            <wp:effectExtent l="0" t="0" r="0" b="5080"/>
            <wp:docPr id="423872396" name="Grafik 17" descr="Ein Bild, das Bautechnik, Stahl, Im Haus,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3872396" name="Grafik 17" descr="Ein Bild, das Bautechnik, Stahl, Im Haus, Industrie enthält.&#10;&#10;Automatisch generierte Beschreibu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5A1A0EB7" w14:textId="77777777" w:rsidR="009E5CA4" w:rsidRDefault="009E5CA4" w:rsidP="009E5CA4">
      <w:pPr>
        <w:spacing w:after="0" w:line="360" w:lineRule="auto"/>
        <w:rPr>
          <w:rFonts w:ascii="Arial" w:eastAsia="SimSun" w:hAnsi="Arial"/>
        </w:rPr>
      </w:pPr>
      <w:r>
        <w:rPr>
          <w:noProof/>
        </w:rPr>
        <w:drawing>
          <wp:inline distT="0" distB="0" distL="0" distR="0" wp14:anchorId="175C7892" wp14:editId="518A39A0">
            <wp:extent cx="5760720" cy="3843020"/>
            <wp:effectExtent l="0" t="0" r="0" b="5080"/>
            <wp:docPr id="1344485074" name="Grafik 18" descr="Ein Bild, das Im Haus, Maschine, Bautechnik,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4485074" name="Grafik 18" descr="Ein Bild, das Im Haus, Maschine, Bautechnik, Stahl enthält.&#10;&#10;Automatisch generierte Beschreibu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34B3720D" w14:textId="77777777" w:rsidR="009E5CA4" w:rsidRDefault="009E5CA4" w:rsidP="009E5CA4">
      <w:pPr>
        <w:spacing w:after="0" w:line="360" w:lineRule="auto"/>
        <w:rPr>
          <w:rFonts w:ascii="Arial" w:eastAsia="SimSun" w:hAnsi="Arial"/>
        </w:rPr>
      </w:pPr>
      <w:r>
        <w:rPr>
          <w:noProof/>
        </w:rPr>
        <w:lastRenderedPageBreak/>
        <w:drawing>
          <wp:inline distT="0" distB="0" distL="0" distR="0" wp14:anchorId="3ED19EFE" wp14:editId="0ACD5762">
            <wp:extent cx="5760720" cy="3843020"/>
            <wp:effectExtent l="0" t="0" r="0" b="5080"/>
            <wp:docPr id="2084119618" name="Grafik 19" descr="Ein Bild, das Maschine, Bautechnik, Stahl,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4119618" name="Grafik 19" descr="Ein Bild, das Maschine, Bautechnik, Stahl, Im Haus enthält.&#10;&#10;Automatisch generierte Beschreibu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7B7CA576" w14:textId="77777777" w:rsidR="009E5CA4" w:rsidRPr="005617B2" w:rsidRDefault="009E5CA4" w:rsidP="00290271">
      <w:pPr>
        <w:spacing w:after="0" w:line="360" w:lineRule="auto"/>
        <w:rPr>
          <w:rFonts w:ascii="Roboto" w:hAnsi="Roboto" w:cs="Arial"/>
          <w:lang w:val="pt-PT"/>
        </w:rPr>
      </w:pPr>
    </w:p>
    <w:p w14:paraId="36982017" w14:textId="67A10EFC" w:rsidR="00290271" w:rsidRPr="00CB0370" w:rsidRDefault="00290271" w:rsidP="00290271">
      <w:pPr>
        <w:spacing w:after="0" w:line="360" w:lineRule="auto"/>
        <w:rPr>
          <w:rFonts w:ascii="Arial" w:hAnsi="Arial"/>
        </w:rPr>
      </w:pPr>
    </w:p>
    <w:p w14:paraId="4639B26E" w14:textId="6BFF6749" w:rsidR="00394EA8" w:rsidRPr="00CB0370" w:rsidRDefault="00394EA8" w:rsidP="00E024D8">
      <w:pPr>
        <w:spacing w:after="0" w:line="360" w:lineRule="auto"/>
        <w:rPr>
          <w:rFonts w:ascii="Arial" w:hAnsi="Arial"/>
        </w:rPr>
      </w:pPr>
    </w:p>
    <w:p w14:paraId="45977CAF" w14:textId="77777777" w:rsidR="00851E43" w:rsidRPr="00CB0370" w:rsidRDefault="00851E43" w:rsidP="00851E43">
      <w:pPr>
        <w:widowControl w:val="0"/>
        <w:spacing w:after="0" w:line="240" w:lineRule="auto"/>
        <w:jc w:val="both"/>
        <w:rPr>
          <w:rFonts w:ascii="Roboto" w:hAnsi="Roboto" w:cs="Arial"/>
          <w:b/>
          <w:sz w:val="20"/>
          <w:szCs w:val="20"/>
        </w:rPr>
      </w:pPr>
      <w:r>
        <w:rPr>
          <w:rFonts w:ascii="Roboto" w:hAnsi="Roboto"/>
          <w:b/>
          <w:sz w:val="20"/>
        </w:rPr>
        <w:t xml:space="preserve">Acerca de </w:t>
      </w:r>
      <w:proofErr w:type="spellStart"/>
      <w:r>
        <w:rPr>
          <w:rFonts w:ascii="Roboto" w:hAnsi="Roboto"/>
          <w:b/>
          <w:sz w:val="20"/>
        </w:rPr>
        <w:t>LiSEC</w:t>
      </w:r>
      <w:proofErr w:type="spellEnd"/>
    </w:p>
    <w:p w14:paraId="5F972B7A" w14:textId="7941D357" w:rsidR="00851E43" w:rsidRPr="00CB0370" w:rsidRDefault="00851E43" w:rsidP="00851E43">
      <w:pPr>
        <w:widowControl w:val="0"/>
        <w:spacing w:after="0" w:line="240" w:lineRule="auto"/>
        <w:jc w:val="both"/>
        <w:rPr>
          <w:rFonts w:ascii="Roboto" w:hAnsi="Roboto" w:cs="Arial"/>
          <w:sz w:val="20"/>
          <w:szCs w:val="20"/>
        </w:rPr>
      </w:pPr>
      <w:bookmarkStart w:id="0" w:name="_Hlk97719094"/>
      <w:proofErr w:type="spellStart"/>
      <w:r>
        <w:rPr>
          <w:rFonts w:ascii="Roboto" w:hAnsi="Roboto"/>
          <w:sz w:val="20"/>
        </w:rPr>
        <w:t>LiSEC</w:t>
      </w:r>
      <w:proofErr w:type="spellEnd"/>
      <w:r>
        <w:rPr>
          <w:rFonts w:ascii="Roboto" w:hAnsi="Roboto"/>
          <w:sz w:val="20"/>
        </w:rPr>
        <w:t xml:space="preserve">, con sede central en Seitenstetten/Amstetten, es un grupo de empresas con presencia global que desde hace más de 60 años ofrece soluciones individuales y completas en el área del procesamiento y el acabado del vidrio plano. Entre sus actividades empresariales se incluye el desarrollo de maquinaria, soluciones de automatización y servicios. En 2023, el grupo alcanzó, con ayuda de unos 1300 empleados en 20 sedes, un porcentaje de exportación aproximadamente del 95 %, y generó un volumen de ventas cercano a los 300 millones de euros. </w:t>
      </w:r>
      <w:proofErr w:type="spellStart"/>
      <w:r>
        <w:rPr>
          <w:rFonts w:ascii="Roboto" w:hAnsi="Roboto"/>
          <w:sz w:val="20"/>
        </w:rPr>
        <w:t>LiSEC</w:t>
      </w:r>
      <w:proofErr w:type="spellEnd"/>
      <w:r>
        <w:rPr>
          <w:rFonts w:ascii="Roboto" w:hAnsi="Roboto"/>
          <w:sz w:val="20"/>
        </w:rPr>
        <w:t xml:space="preserve"> desarrolla y fabrica sistemas de corte y clasificación de vidrio, componentes sueltos y líneas de producción completas para la fabricación de vidrio aislante y vidrio laminado, así como máquinas para el procesamiento de bordes e instalaciones de endurecimiento. En virtud de su fiable tecnología y sus soluciones de automatización inteligentes, </w:t>
      </w:r>
      <w:proofErr w:type="spellStart"/>
      <w:r>
        <w:rPr>
          <w:rFonts w:ascii="Roboto" w:hAnsi="Roboto"/>
          <w:sz w:val="20"/>
        </w:rPr>
        <w:t>LiSEC</w:t>
      </w:r>
      <w:proofErr w:type="spellEnd"/>
      <w:r>
        <w:rPr>
          <w:rFonts w:ascii="Roboto" w:hAnsi="Roboto"/>
          <w:sz w:val="20"/>
        </w:rPr>
        <w:t xml:space="preserve"> establece las normas en términos de calidad y tecnología, y contribuye de manera considerable al éxito de sus clientes.</w:t>
      </w:r>
    </w:p>
    <w:bookmarkEnd w:id="0"/>
    <w:p w14:paraId="456BC25C" w14:textId="77777777" w:rsidR="00851E43" w:rsidRPr="00CB0370" w:rsidRDefault="00851E43" w:rsidP="00851E43">
      <w:pPr>
        <w:spacing w:after="0" w:line="240" w:lineRule="auto"/>
        <w:rPr>
          <w:rFonts w:ascii="Roboto" w:hAnsi="Roboto" w:cs="Arial"/>
          <w:sz w:val="20"/>
          <w:szCs w:val="20"/>
        </w:rPr>
      </w:pPr>
    </w:p>
    <w:p w14:paraId="520C117F" w14:textId="77777777" w:rsidR="00851E43" w:rsidRPr="00CB0370"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Más información:</w:t>
      </w:r>
      <w:r>
        <w:rPr>
          <w:rFonts w:ascii="Roboto" w:hAnsi="Roboto"/>
          <w:color w:val="000000"/>
          <w:sz w:val="20"/>
        </w:rPr>
        <w:br/>
      </w:r>
      <w:r>
        <w:rPr>
          <w:rFonts w:ascii="Roboto" w:hAnsi="Roboto"/>
          <w:sz w:val="20"/>
        </w:rPr>
        <w:t>Claudia GUSCHLBAUER</w:t>
      </w:r>
    </w:p>
    <w:p w14:paraId="34081951" w14:textId="77777777" w:rsidR="00851E43" w:rsidRPr="00CB0370"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Directora de Marketing y Comunicación empresarial</w:t>
      </w:r>
    </w:p>
    <w:p w14:paraId="35C00CA5" w14:textId="77777777" w:rsidR="00851E43" w:rsidRPr="00CB0370" w:rsidRDefault="00851E43" w:rsidP="00851E43">
      <w:pPr>
        <w:widowControl w:val="0"/>
        <w:autoSpaceDE w:val="0"/>
        <w:autoSpaceDN w:val="0"/>
        <w:adjustRightInd w:val="0"/>
        <w:spacing w:after="0" w:line="240" w:lineRule="auto"/>
        <w:ind w:right="-2126"/>
        <w:rPr>
          <w:rFonts w:ascii="Roboto" w:hAnsi="Roboto" w:cs="Arial"/>
          <w:sz w:val="20"/>
          <w:szCs w:val="20"/>
        </w:rPr>
      </w:pPr>
    </w:p>
    <w:p w14:paraId="7470D996" w14:textId="77777777" w:rsidR="00A5226C" w:rsidRPr="00CB0370" w:rsidRDefault="00851E43" w:rsidP="00851E43">
      <w:pPr>
        <w:spacing w:after="0" w:line="240" w:lineRule="auto"/>
        <w:rPr>
          <w:rFonts w:ascii="Roboto" w:hAnsi="Roboto"/>
          <w:sz w:val="20"/>
        </w:rPr>
      </w:pPr>
      <w:proofErr w:type="spellStart"/>
      <w:r>
        <w:rPr>
          <w:rFonts w:ascii="Roboto" w:hAnsi="Roboto"/>
          <w:sz w:val="20"/>
        </w:rPr>
        <w:t>LiSEC</w:t>
      </w:r>
      <w:proofErr w:type="spellEnd"/>
      <w:r>
        <w:rPr>
          <w:rFonts w:ascii="Roboto" w:hAnsi="Roboto"/>
          <w:sz w:val="20"/>
        </w:rPr>
        <w:t xml:space="preserve"> Austria GmbH</w:t>
      </w:r>
      <w:r>
        <w:rPr>
          <w:rFonts w:ascii="Roboto" w:hAnsi="Roboto"/>
          <w:sz w:val="20"/>
        </w:rPr>
        <w:br/>
        <w:t>Peter-Lisec-</w:t>
      </w:r>
      <w:proofErr w:type="spellStart"/>
      <w:r>
        <w:rPr>
          <w:rFonts w:ascii="Roboto" w:hAnsi="Roboto"/>
          <w:sz w:val="20"/>
        </w:rPr>
        <w:t>Straße</w:t>
      </w:r>
      <w:proofErr w:type="spellEnd"/>
      <w:r>
        <w:rPr>
          <w:rFonts w:ascii="Roboto" w:hAnsi="Roboto"/>
          <w:sz w:val="20"/>
        </w:rPr>
        <w:t xml:space="preserve"> 1</w:t>
      </w:r>
    </w:p>
    <w:p w14:paraId="23B1F614" w14:textId="2A5AE046" w:rsidR="00851E43" w:rsidRPr="00244BA3" w:rsidRDefault="00851E43" w:rsidP="00851E43">
      <w:pPr>
        <w:spacing w:after="0" w:line="240" w:lineRule="auto"/>
        <w:rPr>
          <w:rFonts w:ascii="Roboto" w:hAnsi="Roboto"/>
          <w:sz w:val="20"/>
        </w:rPr>
      </w:pPr>
      <w:r>
        <w:rPr>
          <w:rFonts w:ascii="Roboto" w:hAnsi="Roboto"/>
          <w:sz w:val="20"/>
        </w:rPr>
        <w:t>3353 Seitenstetten, Austria</w:t>
      </w:r>
      <w:r>
        <w:rPr>
          <w:rFonts w:ascii="Roboto" w:hAnsi="Roboto"/>
          <w:sz w:val="20"/>
        </w:rPr>
        <w:br/>
        <w:t>Tel.: +43 7477 405-1115</w:t>
      </w:r>
      <w:r>
        <w:rPr>
          <w:rFonts w:ascii="Roboto" w:hAnsi="Roboto"/>
          <w:sz w:val="20"/>
        </w:rPr>
        <w:br/>
      </w:r>
      <w:r>
        <w:rPr>
          <w:rFonts w:ascii="Roboto" w:hAnsi="Roboto"/>
          <w:sz w:val="20"/>
        </w:rPr>
        <w:lastRenderedPageBreak/>
        <w:t>Móvil: +43 660 871 58 03</w:t>
      </w:r>
      <w:r>
        <w:rPr>
          <w:rFonts w:ascii="Roboto" w:hAnsi="Roboto"/>
          <w:sz w:val="20"/>
        </w:rPr>
        <w:br/>
        <w:t xml:space="preserve">Correo electrónico: </w:t>
      </w:r>
      <w:hyperlink r:id="rId16" w:history="1">
        <w:r>
          <w:rPr>
            <w:rStyle w:val="Hyperlink"/>
            <w:rFonts w:ascii="Roboto" w:hAnsi="Roboto"/>
            <w:sz w:val="20"/>
          </w:rPr>
          <w:t>claudia.guschlbauer@lisec.com</w:t>
        </w:r>
      </w:hyperlink>
      <w:r>
        <w:rPr>
          <w:rFonts w:ascii="Roboto" w:hAnsi="Roboto"/>
          <w:sz w:val="20"/>
        </w:rPr>
        <w:t xml:space="preserve"> – </w:t>
      </w:r>
      <w:hyperlink r:id="rId17" w:history="1">
        <w:r>
          <w:rPr>
            <w:rStyle w:val="Hyperlink"/>
            <w:rFonts w:ascii="Roboto" w:hAnsi="Roboto"/>
            <w:sz w:val="20"/>
          </w:rPr>
          <w:t>www.lisec.com</w:t>
        </w:r>
      </w:hyperlink>
    </w:p>
    <w:p w14:paraId="34AE0B26" w14:textId="77777777" w:rsidR="00922733" w:rsidRPr="00244BA3" w:rsidRDefault="00922733" w:rsidP="00851E43">
      <w:pPr>
        <w:spacing w:line="360" w:lineRule="auto"/>
        <w:rPr>
          <w:lang w:val="de-AT"/>
        </w:rPr>
      </w:pPr>
    </w:p>
    <w:sectPr w:rsidR="00922733" w:rsidRPr="00244BA3">
      <w:headerReference w:type="default" r:id="rId1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4242017" w14:textId="77777777" w:rsidR="00825569" w:rsidRDefault="00825569">
      <w:pPr>
        <w:spacing w:after="0" w:line="240" w:lineRule="auto"/>
      </w:pPr>
      <w:r>
        <w:separator/>
      </w:r>
    </w:p>
  </w:endnote>
  <w:endnote w:type="continuationSeparator" w:id="0">
    <w:p w14:paraId="21406826" w14:textId="77777777" w:rsidR="00825569" w:rsidRDefault="008255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AFF" w:usb1="5000217F" w:usb2="00000021" w:usb3="00000000" w:csb0="000001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79E6484" w14:textId="77777777" w:rsidR="00825569" w:rsidRDefault="00825569">
      <w:pPr>
        <w:spacing w:after="0" w:line="240" w:lineRule="auto"/>
      </w:pPr>
      <w:r>
        <w:separator/>
      </w:r>
    </w:p>
  </w:footnote>
  <w:footnote w:type="continuationSeparator" w:id="0">
    <w:p w14:paraId="27BFC007" w14:textId="77777777" w:rsidR="00825569" w:rsidRDefault="0082556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F169E7" w14:textId="77777777" w:rsidR="008B381F" w:rsidRPr="001B34E2" w:rsidRDefault="008B381F" w:rsidP="003D5869">
    <w:pPr>
      <w:pStyle w:val="Kopfzeile"/>
      <w:rPr>
        <w:rFonts w:ascii="Roboto" w:hAnsi="Roboto"/>
        <w:b/>
        <w:sz w:val="17"/>
        <w:szCs w:val="17"/>
      </w:rPr>
    </w:pPr>
  </w:p>
  <w:p w14:paraId="64789749" w14:textId="77777777" w:rsidR="008B381F" w:rsidRPr="001B34E2" w:rsidRDefault="008B381F" w:rsidP="003D5869">
    <w:pPr>
      <w:pStyle w:val="Kopfzeile"/>
      <w:rPr>
        <w:rFonts w:ascii="Roboto" w:hAnsi="Roboto"/>
        <w:b/>
        <w:sz w:val="17"/>
        <w:szCs w:val="17"/>
      </w:rPr>
    </w:pPr>
  </w:p>
  <w:p w14:paraId="0150B998" w14:textId="77777777" w:rsidR="008B381F" w:rsidRPr="001B34E2" w:rsidRDefault="008B381F" w:rsidP="003D5869">
    <w:pPr>
      <w:pStyle w:val="Kopfzeile"/>
      <w:rPr>
        <w:rFonts w:ascii="Roboto" w:hAnsi="Roboto"/>
        <w:b/>
        <w:sz w:val="16"/>
        <w:szCs w:val="16"/>
      </w:rPr>
    </w:pPr>
  </w:p>
  <w:p w14:paraId="10ECA92E" w14:textId="77777777" w:rsidR="008B381F" w:rsidRPr="001B34E2" w:rsidRDefault="008B381F" w:rsidP="003D5869">
    <w:pPr>
      <w:pStyle w:val="Kopfzeile"/>
      <w:rPr>
        <w:rFonts w:ascii="Roboto" w:hAnsi="Roboto"/>
        <w:b/>
      </w:rPr>
    </w:pPr>
  </w:p>
  <w:p w14:paraId="6222FC96" w14:textId="77777777" w:rsidR="008B381F" w:rsidRPr="001B34E2" w:rsidRDefault="008B381F" w:rsidP="003D5869">
    <w:pPr>
      <w:pStyle w:val="Kopfzeile"/>
      <w:rPr>
        <w:rFonts w:ascii="Roboto" w:hAnsi="Roboto"/>
        <w:b/>
      </w:rPr>
    </w:pPr>
  </w:p>
  <w:p w14:paraId="7340F8A5" w14:textId="77777777" w:rsidR="008B381F" w:rsidRPr="006C55E8" w:rsidRDefault="008B381F" w:rsidP="003D5869">
    <w:pPr>
      <w:pStyle w:val="Kopfzeile"/>
      <w:rPr>
        <w:rFonts w:ascii="Arial" w:hAnsi="Arial" w:cs="Arial"/>
        <w:b/>
      </w:rPr>
    </w:pPr>
    <w:bookmarkStart w:id="1" w:name="_Hlk145570763"/>
    <w:r>
      <w:rPr>
        <w:rFonts w:ascii="Arial" w:hAnsi="Arial"/>
        <w:b/>
        <w:noProof/>
      </w:rPr>
      <w:drawing>
        <wp:anchor distT="0" distB="0" distL="114300" distR="114300" simplePos="0" relativeHeight="251659264"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COMUNICADO DE PRENSA</w:t>
    </w:r>
  </w:p>
  <w:p w14:paraId="1E8FB48D" w14:textId="77777777" w:rsidR="008B381F" w:rsidRPr="001B34E2" w:rsidRDefault="008B381F" w:rsidP="003D5869">
    <w:pPr>
      <w:pStyle w:val="Kopfzeile"/>
      <w:rPr>
        <w:rFonts w:ascii="Roboto" w:hAnsi="Roboto"/>
        <w:lang w:val="it-IT"/>
      </w:rPr>
    </w:pPr>
  </w:p>
  <w:bookmarkEnd w:id="1"/>
  <w:p w14:paraId="0A0E3A33" w14:textId="77777777" w:rsidR="008B381F" w:rsidRPr="001B34E2" w:rsidRDefault="008B381F" w:rsidP="003D5869">
    <w:pPr>
      <w:pStyle w:val="Kopfzeile"/>
      <w:rPr>
        <w:rFonts w:ascii="Roboto" w:hAnsi="Roboto"/>
        <w:lang w:val="it-IT"/>
      </w:rPr>
    </w:pPr>
  </w:p>
  <w:p w14:paraId="5EDB7A1C" w14:textId="77777777" w:rsidR="008B381F" w:rsidRPr="001B34E2" w:rsidRDefault="008B381F" w:rsidP="003D5869">
    <w:pPr>
      <w:pStyle w:val="Kopfzeile"/>
      <w:rPr>
        <w:rFonts w:ascii="Roboto" w:hAnsi="Roboto"/>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8"/>
  <w:proofState w:spelling="clean" w:grammar="clean"/>
  <w:defaultTabStop w:val="708"/>
  <w:hyphenationZone w:val="425"/>
  <w:characterSpacingControl w:val="doNotCompress"/>
  <w:hdrShapeDefaults>
    <o:shapedefaults v:ext="edit" spidmax="409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05222"/>
    <w:rsid w:val="00006B83"/>
    <w:rsid w:val="00021267"/>
    <w:rsid w:val="000409BE"/>
    <w:rsid w:val="00052061"/>
    <w:rsid w:val="0006397D"/>
    <w:rsid w:val="000A3674"/>
    <w:rsid w:val="000A3C46"/>
    <w:rsid w:val="000B4922"/>
    <w:rsid w:val="000D3CF8"/>
    <w:rsid w:val="000D7A94"/>
    <w:rsid w:val="000F5121"/>
    <w:rsid w:val="001025F2"/>
    <w:rsid w:val="0011472C"/>
    <w:rsid w:val="00125384"/>
    <w:rsid w:val="00133A94"/>
    <w:rsid w:val="00191798"/>
    <w:rsid w:val="00192BC7"/>
    <w:rsid w:val="00213211"/>
    <w:rsid w:val="00217C0A"/>
    <w:rsid w:val="00244BA3"/>
    <w:rsid w:val="00250CE6"/>
    <w:rsid w:val="002649F3"/>
    <w:rsid w:val="00273B61"/>
    <w:rsid w:val="002767A1"/>
    <w:rsid w:val="00290271"/>
    <w:rsid w:val="00294B3A"/>
    <w:rsid w:val="002A36DC"/>
    <w:rsid w:val="002B36CF"/>
    <w:rsid w:val="002B64F5"/>
    <w:rsid w:val="002D0E22"/>
    <w:rsid w:val="00300E24"/>
    <w:rsid w:val="00315292"/>
    <w:rsid w:val="003557BB"/>
    <w:rsid w:val="00394EA8"/>
    <w:rsid w:val="003C3EC7"/>
    <w:rsid w:val="003C4C40"/>
    <w:rsid w:val="003D1EB8"/>
    <w:rsid w:val="003D5869"/>
    <w:rsid w:val="003E3B23"/>
    <w:rsid w:val="003F1043"/>
    <w:rsid w:val="00402D32"/>
    <w:rsid w:val="00411842"/>
    <w:rsid w:val="00413A9E"/>
    <w:rsid w:val="00433AC8"/>
    <w:rsid w:val="00453FA3"/>
    <w:rsid w:val="00514D81"/>
    <w:rsid w:val="00525EEE"/>
    <w:rsid w:val="00567FB3"/>
    <w:rsid w:val="00585177"/>
    <w:rsid w:val="005932B9"/>
    <w:rsid w:val="005A5EC1"/>
    <w:rsid w:val="005D34F1"/>
    <w:rsid w:val="005E5A8C"/>
    <w:rsid w:val="005F6DE3"/>
    <w:rsid w:val="00612C83"/>
    <w:rsid w:val="00612CB2"/>
    <w:rsid w:val="00654568"/>
    <w:rsid w:val="00663BCF"/>
    <w:rsid w:val="006700CE"/>
    <w:rsid w:val="00680857"/>
    <w:rsid w:val="00687249"/>
    <w:rsid w:val="006B6B22"/>
    <w:rsid w:val="006C3EC7"/>
    <w:rsid w:val="006E5313"/>
    <w:rsid w:val="00723F59"/>
    <w:rsid w:val="00736294"/>
    <w:rsid w:val="00783FE0"/>
    <w:rsid w:val="00785AAB"/>
    <w:rsid w:val="007A126D"/>
    <w:rsid w:val="007D4ADD"/>
    <w:rsid w:val="007F580A"/>
    <w:rsid w:val="008058A9"/>
    <w:rsid w:val="00825569"/>
    <w:rsid w:val="00843A01"/>
    <w:rsid w:val="00851E43"/>
    <w:rsid w:val="008532FC"/>
    <w:rsid w:val="008B381F"/>
    <w:rsid w:val="008B520A"/>
    <w:rsid w:val="008B6689"/>
    <w:rsid w:val="008D0014"/>
    <w:rsid w:val="008E2A5C"/>
    <w:rsid w:val="00922733"/>
    <w:rsid w:val="0094000C"/>
    <w:rsid w:val="009411D3"/>
    <w:rsid w:val="00976777"/>
    <w:rsid w:val="009B2B23"/>
    <w:rsid w:val="009B4FAE"/>
    <w:rsid w:val="009C502F"/>
    <w:rsid w:val="009E5CA4"/>
    <w:rsid w:val="009F1850"/>
    <w:rsid w:val="00A03B5D"/>
    <w:rsid w:val="00A062B9"/>
    <w:rsid w:val="00A07687"/>
    <w:rsid w:val="00A11866"/>
    <w:rsid w:val="00A46B5E"/>
    <w:rsid w:val="00A5226C"/>
    <w:rsid w:val="00A66112"/>
    <w:rsid w:val="00A71861"/>
    <w:rsid w:val="00A85709"/>
    <w:rsid w:val="00AD0A4F"/>
    <w:rsid w:val="00AD22ED"/>
    <w:rsid w:val="00AE38B4"/>
    <w:rsid w:val="00B64B99"/>
    <w:rsid w:val="00B83BCF"/>
    <w:rsid w:val="00BF3901"/>
    <w:rsid w:val="00C11BE5"/>
    <w:rsid w:val="00C13EB7"/>
    <w:rsid w:val="00C16C0A"/>
    <w:rsid w:val="00C622BC"/>
    <w:rsid w:val="00C86B93"/>
    <w:rsid w:val="00C90D65"/>
    <w:rsid w:val="00CB0370"/>
    <w:rsid w:val="00CC225E"/>
    <w:rsid w:val="00CD3909"/>
    <w:rsid w:val="00D57EA0"/>
    <w:rsid w:val="00DA5B47"/>
    <w:rsid w:val="00DC6A66"/>
    <w:rsid w:val="00E024D8"/>
    <w:rsid w:val="00E07463"/>
    <w:rsid w:val="00E30859"/>
    <w:rsid w:val="00E515F5"/>
    <w:rsid w:val="00E52521"/>
    <w:rsid w:val="00E72261"/>
    <w:rsid w:val="00E72F80"/>
    <w:rsid w:val="00E753CA"/>
    <w:rsid w:val="00E77581"/>
    <w:rsid w:val="00E775E1"/>
    <w:rsid w:val="00E9500F"/>
    <w:rsid w:val="00EB27AE"/>
    <w:rsid w:val="00EB62E6"/>
    <w:rsid w:val="00ED29D8"/>
    <w:rsid w:val="00ED766C"/>
    <w:rsid w:val="00F04C3C"/>
    <w:rsid w:val="00F06836"/>
    <w:rsid w:val="00F10FE7"/>
    <w:rsid w:val="00F40E92"/>
    <w:rsid w:val="00F97785"/>
    <w:rsid w:val="00FA16E7"/>
    <w:rsid w:val="00FF07C5"/>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40961"/>
    <o:shapelayout v:ext="edit">
      <o:idmap v:ext="edit" data="1"/>
    </o:shapelayout>
  </w:shapeDefaults>
  <w:decimalSymbol w:val=","/>
  <w:listSeparator w:val=";"/>
  <w14:docId w14:val="01A2C766"/>
  <w15:docId w15:val="{3B464088-4138-4108-991D-ADCA000A41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A36DC"/>
    <w:rPr>
      <w:kern w:val="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Fuzeile">
    <w:name w:val="footer"/>
    <w:basedOn w:val="Standard"/>
    <w:link w:val="FuzeileZchn"/>
    <w:uiPriority w:val="99"/>
    <w:unhideWhenUsed/>
    <w:rsid w:val="006B6B2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6B6B22"/>
    <w:rPr>
      <w:kern w:val="0"/>
      <w14:ligatures w14:val="none"/>
    </w:rPr>
  </w:style>
  <w:style w:type="paragraph" w:customStyle="1" w:styleId="PA1">
    <w:name w:val="PA_Ü1"/>
    <w:basedOn w:val="Standard"/>
    <w:qFormat/>
    <w:rsid w:val="00394EA8"/>
    <w:pPr>
      <w:spacing w:after="120" w:line="360" w:lineRule="auto"/>
    </w:pPr>
    <w:rPr>
      <w:rFonts w:ascii="Roboto" w:hAnsi="Roboto" w:cs="Arial"/>
      <w:b/>
      <w:bCs/>
    </w:rPr>
  </w:style>
  <w:style w:type="character" w:styleId="Kommentarzeichen">
    <w:name w:val="annotation reference"/>
    <w:basedOn w:val="Absatz-Standardschriftart"/>
    <w:uiPriority w:val="99"/>
    <w:semiHidden/>
    <w:unhideWhenUsed/>
    <w:rsid w:val="00A71861"/>
    <w:rPr>
      <w:sz w:val="16"/>
      <w:szCs w:val="16"/>
    </w:rPr>
  </w:style>
  <w:style w:type="paragraph" w:styleId="Kommentartext">
    <w:name w:val="annotation text"/>
    <w:basedOn w:val="Standard"/>
    <w:link w:val="KommentartextZchn"/>
    <w:uiPriority w:val="99"/>
    <w:unhideWhenUsed/>
    <w:rsid w:val="00A71861"/>
    <w:pPr>
      <w:spacing w:line="240" w:lineRule="auto"/>
    </w:pPr>
    <w:rPr>
      <w:sz w:val="20"/>
      <w:szCs w:val="20"/>
    </w:rPr>
  </w:style>
  <w:style w:type="character" w:customStyle="1" w:styleId="KommentartextZchn">
    <w:name w:val="Kommentartext Zchn"/>
    <w:basedOn w:val="Absatz-Standardschriftart"/>
    <w:link w:val="Kommentartext"/>
    <w:uiPriority w:val="99"/>
    <w:rsid w:val="00A71861"/>
    <w:rPr>
      <w:kern w:val="0"/>
      <w:sz w:val="20"/>
      <w:szCs w:val="20"/>
      <w14:ligatures w14:val="none"/>
    </w:rPr>
  </w:style>
  <w:style w:type="paragraph" w:styleId="Kommentarthema">
    <w:name w:val="annotation subject"/>
    <w:basedOn w:val="Kommentartext"/>
    <w:next w:val="Kommentartext"/>
    <w:link w:val="KommentarthemaZchn"/>
    <w:uiPriority w:val="99"/>
    <w:semiHidden/>
    <w:unhideWhenUsed/>
    <w:rsid w:val="00A71861"/>
    <w:rPr>
      <w:b/>
      <w:bCs/>
    </w:rPr>
  </w:style>
  <w:style w:type="character" w:customStyle="1" w:styleId="KommentarthemaZchn">
    <w:name w:val="Kommentarthema Zchn"/>
    <w:basedOn w:val="KommentartextZchn"/>
    <w:link w:val="Kommentarthema"/>
    <w:uiPriority w:val="99"/>
    <w:semiHidden/>
    <w:rsid w:val="00A71861"/>
    <w:rPr>
      <w:b/>
      <w:bCs/>
      <w:kern w:val="0"/>
      <w:sz w:val="20"/>
      <w:szCs w:val="20"/>
      <w14:ligatures w14:val="none"/>
    </w:rPr>
  </w:style>
  <w:style w:type="paragraph" w:styleId="berarbeitung">
    <w:name w:val="Revision"/>
    <w:hidden/>
    <w:uiPriority w:val="99"/>
    <w:semiHidden/>
    <w:rsid w:val="00F04C3C"/>
    <w:pPr>
      <w:spacing w:after="0" w:line="240" w:lineRule="auto"/>
    </w:pPr>
    <w:rPr>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55119934">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 w:id="1223370762">
      <w:bodyDiv w:val="1"/>
      <w:marLeft w:val="0"/>
      <w:marRight w:val="0"/>
      <w:marTop w:val="0"/>
      <w:marBottom w:val="0"/>
      <w:divBdr>
        <w:top w:val="none" w:sz="0" w:space="0" w:color="auto"/>
        <w:left w:val="none" w:sz="0" w:space="0" w:color="auto"/>
        <w:bottom w:val="none" w:sz="0" w:space="0" w:color="auto"/>
        <w:right w:val="none" w:sz="0" w:space="0" w:color="auto"/>
      </w:divBdr>
    </w:div>
    <w:div w:id="1315333755">
      <w:bodyDiv w:val="1"/>
      <w:marLeft w:val="0"/>
      <w:marRight w:val="0"/>
      <w:marTop w:val="0"/>
      <w:marBottom w:val="0"/>
      <w:divBdr>
        <w:top w:val="none" w:sz="0" w:space="0" w:color="auto"/>
        <w:left w:val="none" w:sz="0" w:space="0" w:color="auto"/>
        <w:bottom w:val="none" w:sz="0" w:space="0" w:color="auto"/>
        <w:right w:val="none" w:sz="0" w:space="0" w:color="auto"/>
      </w:divBdr>
    </w:div>
    <w:div w:id="135542377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yperlink" Target="http://www.lisec.com/?utm_source=Press-Release&amp;utm_medium=Word-PDF&amp;utm_campaign=DE" TargetMode="External"/><Relationship Id="rId2" Type="http://schemas.openxmlformats.org/officeDocument/2006/relationships/styles" Target="styles.xml"/><Relationship Id="rId16" Type="http://schemas.openxmlformats.org/officeDocument/2006/relationships/hyperlink" Target="mailto:claudia.guschlbauer@lisec.com"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1362</Words>
  <Characters>8586</Characters>
  <Application>Microsoft Office Word</Application>
  <DocSecurity>0</DocSecurity>
  <Lines>71</Lines>
  <Paragraphs>19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9929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c:description/>
  <cp:lastModifiedBy>Mayr Katharina</cp:lastModifiedBy>
  <cp:revision>4</cp:revision>
  <dcterms:created xsi:type="dcterms:W3CDTF">2024-09-05T04:51:00Z</dcterms:created>
  <dcterms:modified xsi:type="dcterms:W3CDTF">2024-11-07T07:54:00Z</dcterms:modified>
</cp:coreProperties>
</file>