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AF2078" w14:textId="433656F1" w:rsidR="0016460D" w:rsidRPr="00696C86" w:rsidRDefault="0016460D" w:rsidP="0016460D">
      <w:pPr>
        <w:rPr>
          <w:rFonts w:ascii="Roboto" w:hAnsi="Roboto" w:cs="Arial"/>
        </w:rPr>
      </w:pPr>
      <w:bookmarkStart w:id="0" w:name="_Hlk109200422"/>
      <w:bookmarkStart w:id="1" w:name="_Hlk17201346"/>
      <w:bookmarkEnd w:id="0"/>
      <w:r>
        <w:rPr>
          <w:rFonts w:ascii="Roboto" w:hAnsi="Roboto"/>
        </w:rPr>
        <w:t>Amstetten – 2024.07.1</w:t>
      </w:r>
      <w:r w:rsidR="003E6DF4">
        <w:rPr>
          <w:rFonts w:ascii="Roboto" w:hAnsi="Roboto"/>
        </w:rPr>
        <w:t>7</w:t>
      </w:r>
      <w:r>
        <w:rPr>
          <w:rFonts w:ascii="Roboto" w:hAnsi="Roboto"/>
        </w:rPr>
        <w:t>.</w:t>
      </w:r>
    </w:p>
    <w:p w14:paraId="3874051C" w14:textId="77777777" w:rsidR="006932A4" w:rsidRPr="00696C86" w:rsidRDefault="006932A4" w:rsidP="006932A4">
      <w:pPr>
        <w:spacing w:line="360" w:lineRule="auto"/>
        <w:rPr>
          <w:rFonts w:ascii="Roboto" w:hAnsi="Roboto" w:cs="Arial"/>
          <w:b/>
          <w:bCs/>
          <w:sz w:val="28"/>
          <w:szCs w:val="28"/>
        </w:rPr>
      </w:pPr>
    </w:p>
    <w:p w14:paraId="6C6FDE04" w14:textId="17C374E3" w:rsidR="00726E08" w:rsidRPr="00726E08" w:rsidRDefault="00696C86" w:rsidP="00726E08">
      <w:pPr>
        <w:spacing w:line="360" w:lineRule="auto"/>
        <w:rPr>
          <w:rFonts w:ascii="Roboto" w:hAnsi="Roboto" w:cs="Arial"/>
          <w:b/>
          <w:bCs/>
          <w:sz w:val="28"/>
          <w:szCs w:val="28"/>
        </w:rPr>
      </w:pPr>
      <w:r>
        <w:rPr>
          <w:rFonts w:ascii="Roboto" w:hAnsi="Roboto"/>
          <w:b/>
          <w:sz w:val="28"/>
        </w:rPr>
        <w:t xml:space="preserve">Projektvisszatekintés: Az üveg előlamináló kemence cseréje az Arbonia Glas-nál: A számoknak stimmelnie kell </w:t>
      </w:r>
    </w:p>
    <w:p w14:paraId="40F2A99F" w14:textId="7DC24ACD" w:rsidR="00CA3D42" w:rsidRDefault="00696C86" w:rsidP="00726E08">
      <w:pPr>
        <w:spacing w:line="360" w:lineRule="auto"/>
        <w:rPr>
          <w:rFonts w:ascii="Roboto" w:hAnsi="Roboto" w:cs="Arial"/>
          <w:i/>
        </w:rPr>
      </w:pPr>
      <w:r>
        <w:rPr>
          <w:rFonts w:ascii="Roboto" w:hAnsi="Roboto"/>
          <w:i/>
        </w:rPr>
        <w:t xml:space="preserve">A deggendorfi Arbonia Glas beltéri felhasználásra csúcsminőségű VSG-t állít elő ESG-ből, TVG-ből és úsztatott üvegből rövid szállítási határidőkkel és nagy szállítási megbízhatósággal. A folyamat siker szempontjából kritikus fontosságú utolsó lépésében, a laminálás során a vállalat immár a LiSEC üveg előlamináló kemencéjét alkalmazza, amely képes eleget tenni a legfontosabb követelményeknek, úgymint: a termékminőség és az energiahatékonyság. </w:t>
      </w:r>
    </w:p>
    <w:p w14:paraId="7A282EFB" w14:textId="68E233CA" w:rsidR="00313437" w:rsidRPr="00313437" w:rsidRDefault="00313437" w:rsidP="00726E08">
      <w:pPr>
        <w:spacing w:line="360" w:lineRule="auto"/>
        <w:rPr>
          <w:rFonts w:ascii="Roboto" w:hAnsi="Roboto" w:cs="Arial"/>
          <w:b/>
        </w:rPr>
      </w:pPr>
      <w:r>
        <w:rPr>
          <w:rFonts w:ascii="Roboto" w:hAnsi="Roboto"/>
          <w:b/>
        </w:rPr>
        <w:t xml:space="preserve">Termékminőség mint projektcél </w:t>
      </w:r>
    </w:p>
    <w:p w14:paraId="3179918B" w14:textId="0492522E" w:rsidR="00313437" w:rsidRDefault="00313437" w:rsidP="0053425D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Matthias Baumgartner, az Arbonia műszaki üzemvezetője így vélekedik a projekt hátteréről: „A szándék, hogy kicseréljük a lamináló kemencét, a megnövekedett rezsiköltségek miatt jelentkezett, amelyek a VSG-folyamatban túlnyomó részt az előlaminálás során keletkeznek. Fő teljesítménymutatóinkba a gyors szállítás is beletartozik. Mivel a VSG-folyamatban az utolsó lépés különösen kritikus: az üveg ekkor már méretre van vágva, ki van fúrva, kivágások és süllyesztések vannak rajta, és elő van feszítve – legfeljebb öt napos gyártásról beszélünk ez esetben, mire az üveg megérkezik a VSG-gyártósorra. Ha az ügyfélnek például két hetes szállítási időt ígértünk, akkor azt elsőre teljesítenünk kell. Nem is beszélve a munkaerő- és rezsiköltségekről, amelyeket már ráfordítottunk a termékre, mire megérkezik a laminálóhoz.“ </w:t>
      </w:r>
    </w:p>
    <w:p w14:paraId="1D9F2AAC" w14:textId="37C31284" w:rsidR="0053425D" w:rsidRPr="00CA6501" w:rsidRDefault="0053425D" w:rsidP="0053425D">
      <w:pPr>
        <w:pStyle w:val="IntensivesZitat"/>
        <w:rPr>
          <w:rFonts w:ascii="Roboto" w:hAnsi="Roboto"/>
        </w:rPr>
      </w:pPr>
      <w:r>
        <w:rPr>
          <w:rFonts w:ascii="Roboto" w:hAnsi="Roboto"/>
        </w:rPr>
        <w:t xml:space="preserve">„Az ügyfél csak akkor fog újabb megrendelést leadni, ha megkapja, amit ígértünk neki.“ osztja Baumgartner Úr ügyfélszolgálata is a LiSEC nézeteit. </w:t>
      </w:r>
    </w:p>
    <w:p w14:paraId="56177730" w14:textId="03A4654C" w:rsidR="00313437" w:rsidRDefault="0053425D" w:rsidP="00696C86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Míg az úsztatott üveg laminálása viszonylag egyszerű folyamat, az ESG esetében ez kihívást jelenthet Baumgartner Úr magyarázata szerint: „Előfeszítéskor az üveget stressznek teszik ki, ennek köszönhetően részben elveszíti a sík tulajdonságát, amellyel úsztatott üvegként még rendelkezett. Olyan megoldást kerestünk, amely megbocsájtóbb az előfeszítési folyamatban keletkező hibákkal szemben és a lehető legtöbb megfelelő üveget képes előállítani. Ennek </w:t>
      </w:r>
      <w:r>
        <w:rPr>
          <w:rFonts w:ascii="Roboto" w:hAnsi="Roboto"/>
        </w:rPr>
        <w:lastRenderedPageBreak/>
        <w:t xml:space="preserve">során döntő fontosságúak az olyan tényezők, mint az optimális hőmérséklet, lehetőség szerint kevés levegő az üvegek között és felületenkénti állandó rápréselő nyomás.“ </w:t>
      </w:r>
    </w:p>
    <w:p w14:paraId="4F5C0086" w14:textId="7DC4642D" w:rsidR="00EE6982" w:rsidRDefault="00EE6982" w:rsidP="00EE6982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>A LiSEC előlamináló PNM-t</w:t>
      </w:r>
      <w:r>
        <w:rPr>
          <w:rFonts w:ascii="Roboto" w:hAnsi="Roboto"/>
          <w:color w:val="C00000"/>
        </w:rPr>
        <w:t xml:space="preserve"> </w:t>
      </w:r>
      <w:r>
        <w:rPr>
          <w:rFonts w:ascii="Roboto" w:hAnsi="Roboto"/>
        </w:rPr>
        <w:t xml:space="preserve">ezeknek a követelményeknek megfelelve alkottuk meg. A fóliát a rendszer felmelegíti, majd a hengerek nekinyomják az üvegnek, így a lehető legtöbb levegőt eltávolítja az üvegkötegből, ezáltal szoros kötés jön létre az üveg és a fólia között. Az egyedülálló szervóorsós meghajtásnak köszönhetően lehetővé válik a rápréselési nyomást pontos és automatikus adagolása, a préselés mindig párhuzamosan végezhető. Az eltolás és a törés elkerülése érdekében az üvegköteg az üveg felületén és nem az üvegélen kerül préselésre. </w:t>
      </w:r>
    </w:p>
    <w:p w14:paraId="1CD4A6F2" w14:textId="28F21C1F" w:rsidR="00EA1E3A" w:rsidRPr="00313437" w:rsidRDefault="00EA1E3A" w:rsidP="00EA1E3A">
      <w:pPr>
        <w:spacing w:line="360" w:lineRule="auto"/>
        <w:rPr>
          <w:rFonts w:ascii="Roboto" w:hAnsi="Roboto" w:cs="Arial"/>
          <w:b/>
        </w:rPr>
      </w:pPr>
      <w:r>
        <w:rPr>
          <w:rFonts w:ascii="Roboto" w:hAnsi="Roboto"/>
          <w:b/>
        </w:rPr>
        <w:t xml:space="preserve">Energiahatékonyság mint projektcél </w:t>
      </w:r>
    </w:p>
    <w:p w14:paraId="7C9EC2D5" w14:textId="43082704" w:rsidR="00481AA2" w:rsidRPr="00CA6501" w:rsidRDefault="00804830" w:rsidP="00804830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 döntési folyamat tények és adatok alapján zajlott, ecsetelte Baumgartner Úr: „Első lépésként az energiaadatokat és a meglévő folyamat sebességét elemeztük. Bottleneck kemencét használtunk, ezért egyértelmű volt, hogy: az egy időegységre számított átfutást fel kell gyorsítanunk, és a kályhának általában véve energiahatékonyabbnak kell lennie. A LiSEC az adatok rendelkezésére bocsátásával szívességet tett nekünk.” </w:t>
      </w:r>
    </w:p>
    <w:p w14:paraId="622C3B9B" w14:textId="21FBC25C" w:rsidR="00804830" w:rsidRPr="00CA6501" w:rsidRDefault="00481AA2" w:rsidP="00481AA2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 tényleges energiafogyasztási értékek megállapítása a speciális gyártási adatok alapján, olyan kihívást jelentett, amelynek a LiSEC bátran állt elébe. Markus Ensafi Úr a HUB északnyugat-európai régiójának értékesítési menedzsere így értékelte ezt: „Tudtuk, hogy olyan számokkal kell előállnunk, amelyekre garanciát tudunk vállalni. Még dolgozunk rajta, hogy megvessük a lábunkat a piac előlaminálási szegmensében, és örömünkre szolgál, ha bizalommal vannak irántunk.” </w:t>
      </w:r>
    </w:p>
    <w:p w14:paraId="7BCC38B3" w14:textId="4943CCC0" w:rsidR="002E13F8" w:rsidRDefault="00481AA2" w:rsidP="002E13F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A LiSEC üveglamináló kemencéjében a konvekció és az infravörös fűtőtestek kombinációja gondoskodik az energiahatékonyságról. Az infravörös fűtőtesteket vékony üvegelemekhez, pl. dupla többrétegű üveghez (üveg-fólia-üveg) használjuk, mivel itt az a lényeg, hogy a fóliát felmelegítsük, és ne felhevítsük. Ez időt, pénzt és energiát takarít meg. A vastagabb üvegelemek esetében konvekció szükséges, míg a bevont üvegek esetében a konvekció és az IR-fűtőelemek kombinációját alkalmazzuk. A Low-E felirat az üvegköteg felső részén az IR-energiára utal. Ily módon az energia alulról és a levegővel juttatható be az üvegköteg köré. </w:t>
      </w:r>
    </w:p>
    <w:p w14:paraId="6662E28B" w14:textId="7CCD2553" w:rsidR="002E13F8" w:rsidRDefault="002E13F8" w:rsidP="002E13F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„Tetszett a kombinált rendszer ötlete. Az IR-fűtőelemekkel már van tapasztalatunk. A konvekció egy olyan előny, amely kisebb folyamatenergia-veszteséggel jár. A felesleges hőt </w:t>
      </w:r>
      <w:r>
        <w:rPr>
          <w:rFonts w:ascii="Roboto" w:hAnsi="Roboto"/>
        </w:rPr>
        <w:lastRenderedPageBreak/>
        <w:t>nem elvezetjük, hanem lehetőség szerint benn tartjuk a folyamatban”, részletezte Baumgartner Úr. Egyáltalán észre lehet venni a különbséget? „Régebben olyan volt a kemence mellett állni, mintha egy infralámpa alatt állna az ember. Ez mára nagyot változott.”</w:t>
      </w:r>
    </w:p>
    <w:p w14:paraId="1371BE3D" w14:textId="005F1F3C" w:rsidR="00BF312A" w:rsidRDefault="00BF312A" w:rsidP="002E13F8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 xml:space="preserve">További hatékonyságról az ún. Eco-Heater elemek gondoskodnak, mivel az üvegmérettől függően automatikusan a kemence teljes szélessége vagy csak annak a fele kerül felfűtésre. A prés után továbbá megmérjük az üveg felületének hőmérsékletét az üveg tetején és az alján is. Ha az üveg túl meleg, a gép automatikusan felgyorsul, ha túl hideg, a kemencén való áthaladás sebessége lecsökken. Energiát takarít meg és a lehető legjobb eredményt szolgáltatja. </w:t>
      </w:r>
    </w:p>
    <w:p w14:paraId="56E05E1A" w14:textId="3318481C" w:rsidR="002E13F8" w:rsidRPr="00313437" w:rsidRDefault="002E13F8" w:rsidP="002E13F8">
      <w:pPr>
        <w:spacing w:line="360" w:lineRule="auto"/>
        <w:rPr>
          <w:rFonts w:ascii="Roboto" w:hAnsi="Roboto" w:cs="Arial"/>
          <w:b/>
        </w:rPr>
      </w:pPr>
      <w:r>
        <w:rPr>
          <w:rFonts w:ascii="Roboto" w:hAnsi="Roboto"/>
          <w:b/>
        </w:rPr>
        <w:t>Azonnali bevethetőség mint projektcél</w:t>
      </w:r>
    </w:p>
    <w:p w14:paraId="36E011B9" w14:textId="7F9CB17B" w:rsidR="00481AA2" w:rsidRDefault="00481AA2" w:rsidP="00E10763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>A projekt tervezése az előlamináló a lehető legrövidebb időn belüli cseréjére és az azt követő gyors üzemkész állapotra összpontosított. Baumgartner Úr hozzátette: „A csere fizikai része jól működött, a felszerelés és a leszerelés tervszerűen haladt. Amennyiben felmerült egy téma, megoldásra törekedve dolgoztak rajta. Az általunk elvárt termelékenység bizonyos spontán átcsoportosításoknak köszönhetően az első gyártási héten szintén adott volt.“ A fizikai csere mindössze 4 napot vett igénybe decemberben a szabadságolásból. A gyártás már január elején megkapta az engedélyt, a teljes átépítés végső átadására április elején került sor.</w:t>
      </w:r>
    </w:p>
    <w:p w14:paraId="7F782A4B" w14:textId="71EBDB43" w:rsidR="00CA6501" w:rsidRPr="00BF312A" w:rsidRDefault="00BF312A" w:rsidP="00481AA2">
      <w:pPr>
        <w:spacing w:line="360" w:lineRule="auto"/>
        <w:rPr>
          <w:rFonts w:ascii="Roboto" w:hAnsi="Roboto" w:cs="Arial"/>
          <w:b/>
        </w:rPr>
      </w:pPr>
      <w:r>
        <w:rPr>
          <w:rFonts w:ascii="Roboto" w:hAnsi="Roboto"/>
          <w:b/>
        </w:rPr>
        <w:t>Összegzés</w:t>
      </w:r>
    </w:p>
    <w:p w14:paraId="1D2E8B95" w14:textId="349DD229" w:rsidR="00BF312A" w:rsidRDefault="00BF312A" w:rsidP="00BF312A">
      <w:pPr>
        <w:spacing w:line="360" w:lineRule="auto"/>
        <w:rPr>
          <w:rFonts w:ascii="Roboto" w:hAnsi="Roboto" w:cs="Arial"/>
        </w:rPr>
      </w:pPr>
      <w:r>
        <w:rPr>
          <w:rFonts w:ascii="Roboto" w:hAnsi="Roboto"/>
        </w:rPr>
        <w:t>Baumgartner Úr így tekint vissza a projektre: „Az én személyes tippem az lenne azok számára, akik új előlamináló kemencét keresnek, hogy a teljes körű megoldást keressék. A teljes körű megoldás, amelyet a LiSEC kínált nekünk, egy egységes megoldás. Azt kaptuk, amit ígértek. Pozitívan csalódtam az áthaladási sebességben, amely az éles üzem során minden vastagság esetében egy kicsit gyorsabb a valóságban, mint ahogy azt ígérték. Sok dolgot jónak és átgondoltnak tartok, ami a szükséges karbantartást és hozzáférhetőséget is illeti, még nem fedeztünk fel komolyabb hiányosságokat. A speciális felépítmények esetében időről-időre kisebb igazításokra volt szükség, de eddig minden kérésre meg tudtuk találni a megoldást a LiSEC Support segítségével. Ha a berendezés még tíz évig így működik, ahogy az elmúlt két hónapban is, határtalanul boldog leszek.”</w:t>
      </w:r>
    </w:p>
    <w:p w14:paraId="6678D0A2" w14:textId="77777777" w:rsidR="00345B33" w:rsidRPr="001A005A" w:rsidRDefault="00345B33" w:rsidP="00726E08">
      <w:pPr>
        <w:spacing w:line="360" w:lineRule="auto"/>
        <w:rPr>
          <w:rFonts w:ascii="Roboto" w:hAnsi="Roboto" w:cs="Arial"/>
        </w:rPr>
      </w:pPr>
    </w:p>
    <w:bookmarkEnd w:id="1"/>
    <w:p w14:paraId="6ADD773B" w14:textId="38078241" w:rsidR="001B7B6E" w:rsidRDefault="000B3B80" w:rsidP="00CD03C2">
      <w:pPr>
        <w:spacing w:line="360" w:lineRule="auto"/>
        <w:rPr>
          <w:rFonts w:ascii="Arial" w:eastAsia="SimSun" w:hAnsi="Arial"/>
          <w:bCs/>
        </w:rPr>
      </w:pPr>
      <w:r>
        <w:br w:type="column"/>
      </w:r>
      <w:r>
        <w:rPr>
          <w:rFonts w:ascii="Arial" w:hAnsi="Arial"/>
          <w:b/>
        </w:rPr>
        <w:lastRenderedPageBreak/>
        <w:t xml:space="preserve">Fotók </w:t>
      </w:r>
      <w:r>
        <w:rPr>
          <w:rFonts w:ascii="Arial" w:hAnsi="Arial"/>
        </w:rPr>
        <w:t>© LiSEC</w:t>
      </w:r>
    </w:p>
    <w:p w14:paraId="43930AEB" w14:textId="77777777" w:rsidR="00232768" w:rsidRDefault="00232768" w:rsidP="00CD03C2">
      <w:pPr>
        <w:spacing w:line="360" w:lineRule="auto"/>
        <w:rPr>
          <w:rFonts w:ascii="Arial" w:eastAsia="SimSun" w:hAnsi="Arial"/>
          <w:bCs/>
          <w:noProof/>
        </w:rPr>
      </w:pPr>
      <w:r>
        <w:rPr>
          <w:rFonts w:ascii="Arial" w:hAnsi="Arial"/>
          <w:b/>
          <w:noProof/>
        </w:rPr>
        <w:drawing>
          <wp:inline distT="0" distB="0" distL="0" distR="0" wp14:anchorId="6E55FF52" wp14:editId="5E4359DE">
            <wp:extent cx="5400000" cy="3597025"/>
            <wp:effectExtent l="0" t="0" r="0" b="3810"/>
            <wp:docPr id="346630269" name="Grafik 14" descr="Ein Bild, das Kleidung, Person, Jeans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6630269" name="Grafik 14" descr="Ein Bild, das Kleidung, Person, Jeans, Man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/>
        </w:rPr>
        <w:t xml:space="preserve"> </w:t>
      </w:r>
    </w:p>
    <w:p w14:paraId="7B16ACB0" w14:textId="77777777" w:rsidR="00232768" w:rsidRPr="00D52B0D" w:rsidRDefault="00232768" w:rsidP="00232768">
      <w:pPr>
        <w:spacing w:line="360" w:lineRule="auto"/>
        <w:rPr>
          <w:rFonts w:ascii="Arial" w:hAnsi="Arial"/>
          <w:b/>
        </w:rPr>
      </w:pPr>
      <w:r>
        <w:rPr>
          <w:rFonts w:ascii="Arial" w:hAnsi="Arial"/>
          <w:b/>
          <w:noProof/>
        </w:rPr>
        <w:drawing>
          <wp:inline distT="0" distB="0" distL="0" distR="0" wp14:anchorId="2FEBDB8B" wp14:editId="114F64A2">
            <wp:extent cx="5400000" cy="3597025"/>
            <wp:effectExtent l="0" t="0" r="0" b="3810"/>
            <wp:docPr id="1628805018" name="Grafik 13" descr="Ein Bild, das Text, Im Haus, Elektronik, Computermonito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8805018" name="Grafik 13" descr="Ein Bild, das Text, Im Haus, Elektronik, Computermonitor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102F6" w14:textId="44F9F0AE" w:rsidR="00232768" w:rsidRPr="00D52B0D" w:rsidRDefault="00232768" w:rsidP="00CD03C2">
      <w:pPr>
        <w:spacing w:line="360" w:lineRule="auto"/>
        <w:rPr>
          <w:rFonts w:ascii="Arial" w:hAnsi="Arial"/>
          <w:b/>
        </w:rPr>
      </w:pPr>
      <w:r>
        <w:rPr>
          <w:rFonts w:ascii="Arial" w:hAnsi="Arial"/>
          <w:noProof/>
        </w:rPr>
        <w:lastRenderedPageBreak/>
        <w:drawing>
          <wp:inline distT="0" distB="0" distL="0" distR="0" wp14:anchorId="38421896" wp14:editId="5E574422">
            <wp:extent cx="5400000" cy="3597025"/>
            <wp:effectExtent l="0" t="0" r="0" b="3810"/>
            <wp:docPr id="1329869939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/>
          <w:b/>
          <w:noProof/>
        </w:rPr>
        <w:drawing>
          <wp:inline distT="0" distB="0" distL="0" distR="0" wp14:anchorId="37D2313F" wp14:editId="2E7A1D25">
            <wp:extent cx="5400000" cy="3597025"/>
            <wp:effectExtent l="0" t="0" r="0" b="3810"/>
            <wp:docPr id="943814878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/>
          <w:b/>
          <w:noProof/>
        </w:rPr>
        <w:lastRenderedPageBreak/>
        <w:drawing>
          <wp:inline distT="0" distB="0" distL="0" distR="0" wp14:anchorId="7FA9B5B8" wp14:editId="1DA92181">
            <wp:extent cx="5400000" cy="3597025"/>
            <wp:effectExtent l="0" t="0" r="0" b="3810"/>
            <wp:docPr id="576584" name="Grafi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/>
          <w:b/>
          <w:noProof/>
        </w:rPr>
        <w:drawing>
          <wp:inline distT="0" distB="0" distL="0" distR="0" wp14:anchorId="1425E61E" wp14:editId="7ACF25FD">
            <wp:extent cx="5400000" cy="3597030"/>
            <wp:effectExtent l="0" t="0" r="0" b="3810"/>
            <wp:docPr id="459738462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597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/>
          <w:b/>
          <w:noProof/>
        </w:rPr>
        <w:lastRenderedPageBreak/>
        <w:drawing>
          <wp:inline distT="0" distB="0" distL="0" distR="0" wp14:anchorId="4C1F52A4" wp14:editId="3C96B5BD">
            <wp:extent cx="5400000" cy="3597025"/>
            <wp:effectExtent l="0" t="0" r="0" b="3810"/>
            <wp:docPr id="76424093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00" cy="359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87B0C4" w14:textId="77777777" w:rsidR="00B55A04" w:rsidRPr="00B22F0A" w:rsidRDefault="00B55A04" w:rsidP="00911215">
      <w:pPr>
        <w:widowControl w:val="0"/>
        <w:spacing w:after="0" w:line="240" w:lineRule="auto"/>
        <w:jc w:val="both"/>
        <w:rPr>
          <w:rFonts w:ascii="Roboto" w:hAnsi="Roboto"/>
          <w:b/>
          <w:sz w:val="20"/>
        </w:rPr>
      </w:pPr>
    </w:p>
    <w:p w14:paraId="3B5065A3" w14:textId="77777777" w:rsidR="00726E08" w:rsidRPr="003C3EC7" w:rsidRDefault="00726E08" w:rsidP="00726E08">
      <w:pPr>
        <w:widowControl w:val="0"/>
        <w:spacing w:after="0" w:line="240" w:lineRule="auto"/>
        <w:jc w:val="both"/>
        <w:rPr>
          <w:rFonts w:ascii="Roboto" w:hAnsi="Roboto" w:cs="Arial"/>
          <w:b/>
          <w:sz w:val="20"/>
          <w:szCs w:val="20"/>
        </w:rPr>
      </w:pPr>
      <w:r>
        <w:rPr>
          <w:rFonts w:ascii="Roboto" w:hAnsi="Roboto"/>
          <w:b/>
          <w:sz w:val="20"/>
        </w:rPr>
        <w:t>Bemutatkozik a LiSEC</w:t>
      </w:r>
    </w:p>
    <w:p w14:paraId="1657F103" w14:textId="77777777" w:rsidR="00726E08" w:rsidRPr="003C3EC7" w:rsidRDefault="00726E08" w:rsidP="00726E08">
      <w:pPr>
        <w:widowControl w:val="0"/>
        <w:spacing w:after="0" w:line="240" w:lineRule="auto"/>
        <w:jc w:val="both"/>
        <w:rPr>
          <w:rFonts w:ascii="Roboto" w:hAnsi="Roboto" w:cs="Arial"/>
          <w:sz w:val="20"/>
          <w:szCs w:val="20"/>
        </w:rPr>
      </w:pPr>
      <w:bookmarkStart w:id="2" w:name="_Hlk97719094"/>
      <w:r>
        <w:rPr>
          <w:rFonts w:ascii="Roboto" w:hAnsi="Roboto"/>
          <w:sz w:val="20"/>
        </w:rPr>
        <w:t>A Seitenstetten/Amstetten székhelyű LiSEC a világ számos országában működő vállalatcsoport, amely több mint 60 éve kínál egyedi és átfogó megoldásokat a síküveg-megmunkálás és -nemesítés területén. A vállalat tevékenységi körébe gépek, automatizálási megoldások és szolgáltatások tartoznak. A csoport 2023-ban mintegy 1300 alkalmazottal és 20 telephellyel rendelkezett, több, mint 95 százalékos exporthányadot ért el, és közel 300 millió eurós forgalmat bonyolított le. A LiSEC hőszigetelő és több rétegű üvegekhez fejleszt és gyárt üvegvágó- és válogató rendszereket, önálló alkatrészeket és teljes gyártósorokat szigetelő- és többrétegű üveghez, valamint üvegszegély-megmunkáló gépeket és előfeszítő berendezéseket. Megbízható technológiáival és intelligens automatizálási megoldásaival a LiSEC élen jár a minőség és a technológia területén, és jelentős mértékben hozzájárul ügyfelei sikeréhez.</w:t>
      </w:r>
    </w:p>
    <w:bookmarkEnd w:id="2"/>
    <w:p w14:paraId="46C5CEEA" w14:textId="77777777" w:rsidR="00726E08" w:rsidRPr="003C3EC7" w:rsidRDefault="00726E08" w:rsidP="00726E08">
      <w:pPr>
        <w:spacing w:after="0" w:line="240" w:lineRule="auto"/>
        <w:rPr>
          <w:rFonts w:ascii="Roboto" w:hAnsi="Roboto" w:cs="Arial"/>
          <w:sz w:val="20"/>
          <w:szCs w:val="20"/>
        </w:rPr>
      </w:pPr>
    </w:p>
    <w:p w14:paraId="2D9FC425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b/>
          <w:color w:val="000000"/>
          <w:sz w:val="20"/>
        </w:rPr>
        <w:t>További információ:</w:t>
      </w:r>
      <w:r>
        <w:rPr>
          <w:rFonts w:ascii="Roboto" w:hAnsi="Roboto"/>
          <w:color w:val="000000"/>
          <w:sz w:val="20"/>
        </w:rPr>
        <w:br/>
      </w:r>
      <w:r>
        <w:rPr>
          <w:rFonts w:ascii="Roboto" w:hAnsi="Roboto"/>
          <w:sz w:val="20"/>
        </w:rPr>
        <w:t>Claudia GUSCHLBAUER</w:t>
      </w:r>
    </w:p>
    <w:p w14:paraId="653490D0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  <w:r>
        <w:rPr>
          <w:rFonts w:ascii="Roboto" w:hAnsi="Roboto"/>
          <w:sz w:val="20"/>
        </w:rPr>
        <w:t>Marketing és vállalati kommunikációs igazgató</w:t>
      </w:r>
    </w:p>
    <w:p w14:paraId="2CA45F72" w14:textId="77777777" w:rsidR="00726E08" w:rsidRPr="003C3EC7" w:rsidRDefault="00726E08" w:rsidP="00726E08">
      <w:pPr>
        <w:widowControl w:val="0"/>
        <w:autoSpaceDE w:val="0"/>
        <w:autoSpaceDN w:val="0"/>
        <w:adjustRightInd w:val="0"/>
        <w:spacing w:after="0" w:line="240" w:lineRule="auto"/>
        <w:ind w:right="-2126"/>
        <w:rPr>
          <w:rFonts w:ascii="Roboto" w:hAnsi="Roboto" w:cs="Arial"/>
          <w:sz w:val="20"/>
          <w:szCs w:val="20"/>
        </w:rPr>
      </w:pPr>
    </w:p>
    <w:p w14:paraId="38EE50C3" w14:textId="77777777" w:rsidR="00726E08" w:rsidRPr="003C3EC7" w:rsidRDefault="00726E08" w:rsidP="00726E08">
      <w:pPr>
        <w:spacing w:after="0" w:line="240" w:lineRule="auto"/>
        <w:rPr>
          <w:rFonts w:ascii="Roboto" w:hAnsi="Roboto" w:cs="Arial"/>
        </w:rPr>
      </w:pPr>
      <w:r>
        <w:rPr>
          <w:rFonts w:ascii="Roboto" w:hAnsi="Roboto"/>
          <w:sz w:val="20"/>
        </w:rPr>
        <w:t>LiSEC Austria GmbH</w:t>
      </w:r>
      <w:r>
        <w:rPr>
          <w:rFonts w:ascii="Roboto" w:hAnsi="Roboto"/>
          <w:sz w:val="20"/>
        </w:rPr>
        <w:br/>
        <w:t>Peter-Lisec-Str. 1 – 3353 Seitenstetten, Ausztria</w:t>
      </w:r>
      <w:r>
        <w:rPr>
          <w:rFonts w:ascii="Roboto" w:hAnsi="Roboto"/>
          <w:sz w:val="20"/>
        </w:rPr>
        <w:br/>
        <w:t>Tel.: +43 7477 405-1115</w:t>
      </w:r>
      <w:r>
        <w:rPr>
          <w:rFonts w:ascii="Roboto" w:hAnsi="Roboto"/>
          <w:sz w:val="20"/>
        </w:rPr>
        <w:br/>
        <w:t>Mobil: +43 660 871 58 03</w:t>
      </w:r>
      <w:r>
        <w:rPr>
          <w:rFonts w:ascii="Roboto" w:hAnsi="Roboto"/>
          <w:sz w:val="20"/>
        </w:rPr>
        <w:br/>
        <w:t xml:space="preserve">E-mail: </w:t>
      </w:r>
      <w:hyperlink r:id="rId15" w:history="1">
        <w:r>
          <w:rPr>
            <w:rStyle w:val="Hyperlink"/>
            <w:rFonts w:ascii="Roboto" w:hAnsi="Roboto"/>
            <w:sz w:val="20"/>
          </w:rPr>
          <w:t>claudia.guschlbauer@lisec.com</w:t>
        </w:r>
      </w:hyperlink>
      <w:r>
        <w:rPr>
          <w:rFonts w:ascii="Roboto" w:hAnsi="Roboto"/>
          <w:sz w:val="20"/>
        </w:rPr>
        <w:t xml:space="preserve"> – </w:t>
      </w:r>
      <w:hyperlink r:id="rId16" w:history="1">
        <w:r>
          <w:rPr>
            <w:rStyle w:val="Hyperlink"/>
            <w:rFonts w:ascii="Roboto" w:hAnsi="Roboto"/>
            <w:sz w:val="20"/>
          </w:rPr>
          <w:t>www.lisec.com</w:t>
        </w:r>
      </w:hyperlink>
    </w:p>
    <w:p w14:paraId="299D1318" w14:textId="77777777" w:rsidR="00726E08" w:rsidRPr="001B34E2" w:rsidRDefault="00726E08" w:rsidP="00726E08">
      <w:pPr>
        <w:widowControl w:val="0"/>
        <w:spacing w:after="0" w:line="324" w:lineRule="auto"/>
        <w:jc w:val="both"/>
        <w:rPr>
          <w:rFonts w:ascii="Roboto" w:hAnsi="Roboto" w:cs="Arial"/>
        </w:rPr>
      </w:pPr>
    </w:p>
    <w:p w14:paraId="1825A809" w14:textId="4215043D" w:rsidR="00D013F9" w:rsidRPr="001B34E2" w:rsidRDefault="00D013F9" w:rsidP="00726E08">
      <w:pPr>
        <w:widowControl w:val="0"/>
        <w:spacing w:after="0" w:line="240" w:lineRule="auto"/>
        <w:jc w:val="both"/>
        <w:rPr>
          <w:rFonts w:ascii="Roboto" w:hAnsi="Roboto" w:cs="Arial"/>
        </w:rPr>
      </w:pPr>
    </w:p>
    <w:sectPr w:rsidR="00D013F9" w:rsidRPr="001B34E2">
      <w:headerReference w:type="default" r:id="rId17"/>
      <w:footerReference w:type="default" r:id="rId1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ACBCC50" w14:textId="77777777" w:rsidR="00743F40" w:rsidRDefault="00743F40" w:rsidP="00461B34">
      <w:pPr>
        <w:spacing w:after="0" w:line="240" w:lineRule="auto"/>
      </w:pPr>
      <w:r>
        <w:separator/>
      </w:r>
    </w:p>
  </w:endnote>
  <w:endnote w:type="continuationSeparator" w:id="0">
    <w:p w14:paraId="43F1F81C" w14:textId="77777777" w:rsidR="00743F40" w:rsidRDefault="00743F40" w:rsidP="00461B34">
      <w:pPr>
        <w:spacing w:after="0" w:line="240" w:lineRule="auto"/>
      </w:pPr>
      <w:r>
        <w:continuationSeparator/>
      </w:r>
    </w:p>
  </w:endnote>
  <w:endnote w:type="continuationNotice" w:id="1">
    <w:p w14:paraId="7F0E8241" w14:textId="77777777" w:rsidR="00743F40" w:rsidRDefault="00743F4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rporate A Pro">
    <w:panose1 w:val="00000000000000000000"/>
    <w:charset w:val="00"/>
    <w:family w:val="modern"/>
    <w:notTrueType/>
    <w:pitch w:val="variable"/>
    <w:sig w:usb0="20000287" w:usb1="00000001" w:usb2="00000000" w:usb3="00000000" w:csb0="0000019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E1373B" w14:textId="77777777" w:rsidR="00D52B0D" w:rsidRDefault="00D52B0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AB649E5" w14:textId="77777777" w:rsidR="00743F40" w:rsidRDefault="00743F40" w:rsidP="00461B34">
      <w:pPr>
        <w:spacing w:after="0" w:line="240" w:lineRule="auto"/>
      </w:pPr>
      <w:r>
        <w:separator/>
      </w:r>
    </w:p>
  </w:footnote>
  <w:footnote w:type="continuationSeparator" w:id="0">
    <w:p w14:paraId="0F775601" w14:textId="77777777" w:rsidR="00743F40" w:rsidRDefault="00743F40" w:rsidP="00461B34">
      <w:pPr>
        <w:spacing w:after="0" w:line="240" w:lineRule="auto"/>
      </w:pPr>
      <w:r>
        <w:continuationSeparator/>
      </w:r>
    </w:p>
  </w:footnote>
  <w:footnote w:type="continuationNotice" w:id="1">
    <w:p w14:paraId="41387987" w14:textId="77777777" w:rsidR="00743F40" w:rsidRDefault="00743F40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936432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6177C57A" w14:textId="77777777" w:rsidR="006932A4" w:rsidRPr="001B34E2" w:rsidRDefault="006932A4" w:rsidP="006932A4">
    <w:pPr>
      <w:pStyle w:val="Kopfzeile"/>
      <w:rPr>
        <w:rFonts w:ascii="Roboto" w:hAnsi="Roboto"/>
        <w:b/>
        <w:sz w:val="17"/>
        <w:szCs w:val="17"/>
      </w:rPr>
    </w:pPr>
  </w:p>
  <w:p w14:paraId="4ADFC824" w14:textId="77777777" w:rsidR="006932A4" w:rsidRPr="001B34E2" w:rsidRDefault="006932A4" w:rsidP="006932A4">
    <w:pPr>
      <w:pStyle w:val="Kopfzeile"/>
      <w:rPr>
        <w:rFonts w:ascii="Roboto" w:hAnsi="Roboto"/>
        <w:b/>
        <w:sz w:val="16"/>
        <w:szCs w:val="16"/>
      </w:rPr>
    </w:pPr>
  </w:p>
  <w:p w14:paraId="060DD95C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5C584E73" w14:textId="77777777" w:rsidR="006932A4" w:rsidRPr="001B34E2" w:rsidRDefault="006932A4" w:rsidP="006932A4">
    <w:pPr>
      <w:pStyle w:val="Kopfzeile"/>
      <w:rPr>
        <w:rFonts w:ascii="Roboto" w:hAnsi="Roboto"/>
        <w:b/>
      </w:rPr>
    </w:pPr>
  </w:p>
  <w:p w14:paraId="5830927B" w14:textId="031C923F" w:rsidR="00911215" w:rsidRPr="001B34E2" w:rsidRDefault="00911215" w:rsidP="00911215">
    <w:pPr>
      <w:pStyle w:val="Kopfzeile"/>
      <w:rPr>
        <w:rFonts w:ascii="Roboto" w:hAnsi="Roboto" w:cs="Arial"/>
        <w:b/>
      </w:rPr>
    </w:pPr>
    <w:bookmarkStart w:id="3" w:name="_Hlk145570763"/>
    <w:r>
      <w:rPr>
        <w:rFonts w:ascii="Roboto" w:hAnsi="Roboto"/>
        <w:b/>
        <w:noProof/>
      </w:rPr>
      <w:drawing>
        <wp:anchor distT="0" distB="0" distL="114300" distR="114300" simplePos="0" relativeHeight="251659264" behindDoc="1" locked="0" layoutInCell="1" allowOverlap="1" wp14:anchorId="5A7050A6" wp14:editId="21D2D396">
          <wp:simplePos x="0" y="0"/>
          <wp:positionH relativeFrom="column">
            <wp:posOffset>4824730</wp:posOffset>
          </wp:positionH>
          <wp:positionV relativeFrom="page">
            <wp:posOffset>867410</wp:posOffset>
          </wp:positionV>
          <wp:extent cx="1438275" cy="400050"/>
          <wp:effectExtent l="0" t="0" r="9525" b="0"/>
          <wp:wrapTight wrapText="bothSides">
            <wp:wrapPolygon edited="0">
              <wp:start x="0" y="0"/>
              <wp:lineTo x="0" y="20571"/>
              <wp:lineTo x="21457" y="20571"/>
              <wp:lineTo x="21457" y="0"/>
              <wp:lineTo x="0" y="0"/>
            </wp:wrapPolygon>
          </wp:wrapTight>
          <wp:docPr id="1" name="Grafik 1" descr="lisec_color_briefpapie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2" descr="lisec_color_briefpapie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82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Roboto" w:hAnsi="Roboto"/>
        <w:b/>
      </w:rPr>
      <w:t>SAJTÓKÖZLEMÉNY</w:t>
    </w:r>
  </w:p>
  <w:p w14:paraId="5396A17D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bookmarkEnd w:id="3"/>
  <w:p w14:paraId="54BE1BC4" w14:textId="77777777" w:rsidR="006932A4" w:rsidRPr="001B34E2" w:rsidRDefault="006932A4" w:rsidP="006932A4">
    <w:pPr>
      <w:pStyle w:val="Kopfzeile"/>
      <w:rPr>
        <w:rFonts w:ascii="Roboto" w:hAnsi="Roboto"/>
        <w:lang w:val="it-IT"/>
      </w:rPr>
    </w:pPr>
  </w:p>
  <w:p w14:paraId="093CEC86" w14:textId="77777777" w:rsidR="00461B34" w:rsidRPr="001B34E2" w:rsidRDefault="00461B34" w:rsidP="006932A4">
    <w:pPr>
      <w:pStyle w:val="Kopfzeile"/>
      <w:rPr>
        <w:rFonts w:ascii="Roboto" w:hAnsi="Roboto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F376DEF"/>
    <w:multiLevelType w:val="hybridMultilevel"/>
    <w:tmpl w:val="78420596"/>
    <w:lvl w:ilvl="0" w:tplc="AA504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5128B60">
      <w:numFmt w:val="bullet"/>
      <w:lvlText w:val="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50CE5B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2D838A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074FF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404F8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7860A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47AE349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18E5F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125860E7"/>
    <w:multiLevelType w:val="hybridMultilevel"/>
    <w:tmpl w:val="A9F829AE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3B6BA4"/>
    <w:multiLevelType w:val="hybridMultilevel"/>
    <w:tmpl w:val="7042FBE6"/>
    <w:lvl w:ilvl="0" w:tplc="0C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E71D19"/>
    <w:multiLevelType w:val="hybridMultilevel"/>
    <w:tmpl w:val="81449B9C"/>
    <w:lvl w:ilvl="0" w:tplc="4940A918">
      <w:start w:val="30"/>
      <w:numFmt w:val="bullet"/>
      <w:lvlText w:val=""/>
      <w:lvlJc w:val="left"/>
      <w:pPr>
        <w:ind w:left="720" w:hanging="360"/>
      </w:pPr>
      <w:rPr>
        <w:rFonts w:ascii="Symbol" w:eastAsiaTheme="minorHAnsi" w:hAnsi="Symbol" w:cs="Arial" w:hint="default"/>
        <w:b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5241F39"/>
    <w:multiLevelType w:val="hybridMultilevel"/>
    <w:tmpl w:val="000E7B00"/>
    <w:lvl w:ilvl="0" w:tplc="44DAC19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0968AF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FD43A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DD4E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5D6A3B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71ABC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664BC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6026F7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AFA057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276622CB"/>
    <w:multiLevelType w:val="hybridMultilevel"/>
    <w:tmpl w:val="DEEE07F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DC17981"/>
    <w:multiLevelType w:val="hybridMultilevel"/>
    <w:tmpl w:val="4D9A98BA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5BB06A5"/>
    <w:multiLevelType w:val="hybridMultilevel"/>
    <w:tmpl w:val="4B8469C0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6E530F0"/>
    <w:multiLevelType w:val="multilevel"/>
    <w:tmpl w:val="561E1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EAD3029"/>
    <w:multiLevelType w:val="hybridMultilevel"/>
    <w:tmpl w:val="90D605B0"/>
    <w:lvl w:ilvl="0" w:tplc="8FCA9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6D217F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0F422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40421F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164232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8FCFA5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D38B34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770155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FC65BA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3F6C6089"/>
    <w:multiLevelType w:val="hybridMultilevel"/>
    <w:tmpl w:val="C81A0150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1BA4CA3"/>
    <w:multiLevelType w:val="hybridMultilevel"/>
    <w:tmpl w:val="A588F6C4"/>
    <w:lvl w:ilvl="0" w:tplc="4A528CB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5CA6F1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9AEF8C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72C31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2B48C6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D908C9A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D28BE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BC49D8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414C49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44C85DDD"/>
    <w:multiLevelType w:val="hybridMultilevel"/>
    <w:tmpl w:val="7EE821A2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FD6A78"/>
    <w:multiLevelType w:val="hybridMultilevel"/>
    <w:tmpl w:val="B3EE300A"/>
    <w:lvl w:ilvl="0" w:tplc="69EA9DA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B5C6FFE"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8AD8D0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4F2D7B4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B80EA9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1565A20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BC4BF26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E19CC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DB616B2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184027D"/>
    <w:multiLevelType w:val="hybridMultilevel"/>
    <w:tmpl w:val="60AC427E"/>
    <w:lvl w:ilvl="0" w:tplc="435E02C4">
      <w:start w:val="1"/>
      <w:numFmt w:val="decimal"/>
      <w:lvlText w:val="%1.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37507BF"/>
    <w:multiLevelType w:val="hybridMultilevel"/>
    <w:tmpl w:val="BE3A69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EE3078E"/>
    <w:multiLevelType w:val="hybridMultilevel"/>
    <w:tmpl w:val="297E1D96"/>
    <w:lvl w:ilvl="0" w:tplc="8CF8888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AC914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6AC7CF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BA45A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1FC4A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6B8CEC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7A6D5C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1D4EF2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7AE2964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61CF7E3A"/>
    <w:multiLevelType w:val="hybridMultilevel"/>
    <w:tmpl w:val="A3EACBD8"/>
    <w:lvl w:ilvl="0" w:tplc="33CEF80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881B4C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65762BF"/>
    <w:multiLevelType w:val="hybridMultilevel"/>
    <w:tmpl w:val="0F00D624"/>
    <w:lvl w:ilvl="0" w:tplc="A6F474A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114D8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98C75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F7270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5FAC59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28DC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4C063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2B0EF5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56029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9" w15:restartNumberingAfterBreak="0">
    <w:nsid w:val="72D5347F"/>
    <w:multiLevelType w:val="hybridMultilevel"/>
    <w:tmpl w:val="2EB8CEE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241598487">
    <w:abstractNumId w:val="19"/>
  </w:num>
  <w:num w:numId="2" w16cid:durableId="357892098">
    <w:abstractNumId w:val="6"/>
  </w:num>
  <w:num w:numId="3" w16cid:durableId="258879784">
    <w:abstractNumId w:val="1"/>
  </w:num>
  <w:num w:numId="4" w16cid:durableId="429545977">
    <w:abstractNumId w:val="12"/>
  </w:num>
  <w:num w:numId="5" w16cid:durableId="400493632">
    <w:abstractNumId w:val="14"/>
  </w:num>
  <w:num w:numId="6" w16cid:durableId="16933262">
    <w:abstractNumId w:val="5"/>
  </w:num>
  <w:num w:numId="7" w16cid:durableId="302733873">
    <w:abstractNumId w:val="7"/>
  </w:num>
  <w:num w:numId="8" w16cid:durableId="915213244">
    <w:abstractNumId w:val="15"/>
  </w:num>
  <w:num w:numId="9" w16cid:durableId="1121071312">
    <w:abstractNumId w:val="10"/>
  </w:num>
  <w:num w:numId="10" w16cid:durableId="509569673">
    <w:abstractNumId w:val="17"/>
  </w:num>
  <w:num w:numId="11" w16cid:durableId="156383177">
    <w:abstractNumId w:val="8"/>
  </w:num>
  <w:num w:numId="12" w16cid:durableId="275721970">
    <w:abstractNumId w:val="11"/>
  </w:num>
  <w:num w:numId="13" w16cid:durableId="1847550046">
    <w:abstractNumId w:val="16"/>
  </w:num>
  <w:num w:numId="14" w16cid:durableId="1196312267">
    <w:abstractNumId w:val="0"/>
  </w:num>
  <w:num w:numId="15" w16cid:durableId="167214740">
    <w:abstractNumId w:val="18"/>
  </w:num>
  <w:num w:numId="16" w16cid:durableId="1281523507">
    <w:abstractNumId w:val="4"/>
  </w:num>
  <w:num w:numId="17" w16cid:durableId="372927500">
    <w:abstractNumId w:val="9"/>
  </w:num>
  <w:num w:numId="18" w16cid:durableId="334722870">
    <w:abstractNumId w:val="13"/>
  </w:num>
  <w:num w:numId="19" w16cid:durableId="1675525709">
    <w:abstractNumId w:val="3"/>
  </w:num>
  <w:num w:numId="20" w16cid:durableId="56769127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DBE"/>
    <w:rsid w:val="00002167"/>
    <w:rsid w:val="000029BE"/>
    <w:rsid w:val="00011737"/>
    <w:rsid w:val="000148B0"/>
    <w:rsid w:val="00016F13"/>
    <w:rsid w:val="000177DE"/>
    <w:rsid w:val="00033B6D"/>
    <w:rsid w:val="00044D82"/>
    <w:rsid w:val="000520A5"/>
    <w:rsid w:val="00052A0F"/>
    <w:rsid w:val="00054965"/>
    <w:rsid w:val="00056CE5"/>
    <w:rsid w:val="000637EE"/>
    <w:rsid w:val="00067852"/>
    <w:rsid w:val="00067F46"/>
    <w:rsid w:val="000705DB"/>
    <w:rsid w:val="00074E75"/>
    <w:rsid w:val="00076437"/>
    <w:rsid w:val="00077757"/>
    <w:rsid w:val="00080D9F"/>
    <w:rsid w:val="000866C6"/>
    <w:rsid w:val="00090DC4"/>
    <w:rsid w:val="00094EA1"/>
    <w:rsid w:val="000A1067"/>
    <w:rsid w:val="000A1AF9"/>
    <w:rsid w:val="000A3D8B"/>
    <w:rsid w:val="000B29B7"/>
    <w:rsid w:val="000B3B80"/>
    <w:rsid w:val="000B55D0"/>
    <w:rsid w:val="000D31D9"/>
    <w:rsid w:val="000D4BD4"/>
    <w:rsid w:val="000D6BF2"/>
    <w:rsid w:val="000E0296"/>
    <w:rsid w:val="000E074C"/>
    <w:rsid w:val="000E24F2"/>
    <w:rsid w:val="000E4736"/>
    <w:rsid w:val="000E564A"/>
    <w:rsid w:val="000E6059"/>
    <w:rsid w:val="000F603C"/>
    <w:rsid w:val="000F78E7"/>
    <w:rsid w:val="001010B2"/>
    <w:rsid w:val="00102881"/>
    <w:rsid w:val="00105BE9"/>
    <w:rsid w:val="001067A8"/>
    <w:rsid w:val="00107149"/>
    <w:rsid w:val="001120A8"/>
    <w:rsid w:val="001130FC"/>
    <w:rsid w:val="00120F6F"/>
    <w:rsid w:val="00123273"/>
    <w:rsid w:val="001239B3"/>
    <w:rsid w:val="0012411D"/>
    <w:rsid w:val="001269AC"/>
    <w:rsid w:val="001345D3"/>
    <w:rsid w:val="001404A7"/>
    <w:rsid w:val="00152295"/>
    <w:rsid w:val="001538CE"/>
    <w:rsid w:val="001559BB"/>
    <w:rsid w:val="00161ED8"/>
    <w:rsid w:val="00162E7F"/>
    <w:rsid w:val="00163D2C"/>
    <w:rsid w:val="0016453C"/>
    <w:rsid w:val="0016460D"/>
    <w:rsid w:val="00165A9F"/>
    <w:rsid w:val="00166C45"/>
    <w:rsid w:val="0017031A"/>
    <w:rsid w:val="00177DE7"/>
    <w:rsid w:val="00182430"/>
    <w:rsid w:val="00191CEF"/>
    <w:rsid w:val="00193083"/>
    <w:rsid w:val="001A005A"/>
    <w:rsid w:val="001B07B3"/>
    <w:rsid w:val="001B34E2"/>
    <w:rsid w:val="001B7B6E"/>
    <w:rsid w:val="001C5B88"/>
    <w:rsid w:val="001D3864"/>
    <w:rsid w:val="001D46CE"/>
    <w:rsid w:val="001D5A95"/>
    <w:rsid w:val="001D635A"/>
    <w:rsid w:val="001D786B"/>
    <w:rsid w:val="001E3F26"/>
    <w:rsid w:val="001E5AB7"/>
    <w:rsid w:val="001E70BD"/>
    <w:rsid w:val="001F2991"/>
    <w:rsid w:val="001F2EA1"/>
    <w:rsid w:val="001F419C"/>
    <w:rsid w:val="001F6A4C"/>
    <w:rsid w:val="00200626"/>
    <w:rsid w:val="0020355D"/>
    <w:rsid w:val="00207E6F"/>
    <w:rsid w:val="00211BC8"/>
    <w:rsid w:val="00212323"/>
    <w:rsid w:val="00212D93"/>
    <w:rsid w:val="0022441C"/>
    <w:rsid w:val="002252A2"/>
    <w:rsid w:val="002256E5"/>
    <w:rsid w:val="00227A57"/>
    <w:rsid w:val="002325E7"/>
    <w:rsid w:val="00232768"/>
    <w:rsid w:val="002327E1"/>
    <w:rsid w:val="002359BF"/>
    <w:rsid w:val="00246A37"/>
    <w:rsid w:val="00250009"/>
    <w:rsid w:val="00251797"/>
    <w:rsid w:val="00256E16"/>
    <w:rsid w:val="00264A2C"/>
    <w:rsid w:val="0028017A"/>
    <w:rsid w:val="00283E6F"/>
    <w:rsid w:val="00286E44"/>
    <w:rsid w:val="00293964"/>
    <w:rsid w:val="002971BC"/>
    <w:rsid w:val="0029732C"/>
    <w:rsid w:val="002A0277"/>
    <w:rsid w:val="002A7919"/>
    <w:rsid w:val="002B3315"/>
    <w:rsid w:val="002B395C"/>
    <w:rsid w:val="002B411D"/>
    <w:rsid w:val="002B6E3E"/>
    <w:rsid w:val="002C11FE"/>
    <w:rsid w:val="002C2080"/>
    <w:rsid w:val="002C4FF7"/>
    <w:rsid w:val="002D1BC6"/>
    <w:rsid w:val="002D3618"/>
    <w:rsid w:val="002D474F"/>
    <w:rsid w:val="002D48AA"/>
    <w:rsid w:val="002E13F8"/>
    <w:rsid w:val="002F22EA"/>
    <w:rsid w:val="002F35C5"/>
    <w:rsid w:val="002F76D9"/>
    <w:rsid w:val="003019B3"/>
    <w:rsid w:val="00303CAF"/>
    <w:rsid w:val="00310671"/>
    <w:rsid w:val="00313437"/>
    <w:rsid w:val="003135E8"/>
    <w:rsid w:val="003143A3"/>
    <w:rsid w:val="003173AC"/>
    <w:rsid w:val="003242D1"/>
    <w:rsid w:val="0032517D"/>
    <w:rsid w:val="003267EB"/>
    <w:rsid w:val="00331323"/>
    <w:rsid w:val="003429A1"/>
    <w:rsid w:val="003443CE"/>
    <w:rsid w:val="0034487D"/>
    <w:rsid w:val="00345B33"/>
    <w:rsid w:val="00361DD1"/>
    <w:rsid w:val="003624E8"/>
    <w:rsid w:val="0036311E"/>
    <w:rsid w:val="00364674"/>
    <w:rsid w:val="00364F2F"/>
    <w:rsid w:val="003652A5"/>
    <w:rsid w:val="00383547"/>
    <w:rsid w:val="003856B1"/>
    <w:rsid w:val="00392AB9"/>
    <w:rsid w:val="00392FE5"/>
    <w:rsid w:val="00394D1E"/>
    <w:rsid w:val="0039765D"/>
    <w:rsid w:val="003A2C6D"/>
    <w:rsid w:val="003A3698"/>
    <w:rsid w:val="003A56D1"/>
    <w:rsid w:val="003B1DFD"/>
    <w:rsid w:val="003B539D"/>
    <w:rsid w:val="003C3FE6"/>
    <w:rsid w:val="003C6FE3"/>
    <w:rsid w:val="003D0625"/>
    <w:rsid w:val="003D4F05"/>
    <w:rsid w:val="003D7119"/>
    <w:rsid w:val="003E0BD3"/>
    <w:rsid w:val="003E3339"/>
    <w:rsid w:val="003E6DF4"/>
    <w:rsid w:val="003F1A2D"/>
    <w:rsid w:val="00400E96"/>
    <w:rsid w:val="00402781"/>
    <w:rsid w:val="00403CB2"/>
    <w:rsid w:val="00406672"/>
    <w:rsid w:val="00413024"/>
    <w:rsid w:val="00422624"/>
    <w:rsid w:val="00423B4C"/>
    <w:rsid w:val="00431432"/>
    <w:rsid w:val="004334E0"/>
    <w:rsid w:val="00437536"/>
    <w:rsid w:val="00437595"/>
    <w:rsid w:val="0044038D"/>
    <w:rsid w:val="00447203"/>
    <w:rsid w:val="0045078C"/>
    <w:rsid w:val="00461B34"/>
    <w:rsid w:val="00463D8C"/>
    <w:rsid w:val="004651A6"/>
    <w:rsid w:val="00467508"/>
    <w:rsid w:val="004735BD"/>
    <w:rsid w:val="00475F76"/>
    <w:rsid w:val="00477228"/>
    <w:rsid w:val="00481397"/>
    <w:rsid w:val="00481AA2"/>
    <w:rsid w:val="00490D43"/>
    <w:rsid w:val="00492C0C"/>
    <w:rsid w:val="00493EB7"/>
    <w:rsid w:val="004A2758"/>
    <w:rsid w:val="004B0210"/>
    <w:rsid w:val="004C2DC5"/>
    <w:rsid w:val="004C35CD"/>
    <w:rsid w:val="004C6A3F"/>
    <w:rsid w:val="004D1D02"/>
    <w:rsid w:val="004D7B7B"/>
    <w:rsid w:val="004D7F3D"/>
    <w:rsid w:val="004E1701"/>
    <w:rsid w:val="004F198C"/>
    <w:rsid w:val="004F2603"/>
    <w:rsid w:val="004F3ED0"/>
    <w:rsid w:val="004F435F"/>
    <w:rsid w:val="004F4580"/>
    <w:rsid w:val="004F4C2F"/>
    <w:rsid w:val="004F6508"/>
    <w:rsid w:val="004F786E"/>
    <w:rsid w:val="005026E8"/>
    <w:rsid w:val="0050655D"/>
    <w:rsid w:val="00506734"/>
    <w:rsid w:val="005101F7"/>
    <w:rsid w:val="00511220"/>
    <w:rsid w:val="00531901"/>
    <w:rsid w:val="0053238B"/>
    <w:rsid w:val="00532FFD"/>
    <w:rsid w:val="0053425D"/>
    <w:rsid w:val="00536A0C"/>
    <w:rsid w:val="0054013F"/>
    <w:rsid w:val="005437F5"/>
    <w:rsid w:val="00543FD9"/>
    <w:rsid w:val="00544EBC"/>
    <w:rsid w:val="0055012E"/>
    <w:rsid w:val="005514E9"/>
    <w:rsid w:val="00551DC1"/>
    <w:rsid w:val="00557126"/>
    <w:rsid w:val="00565EDE"/>
    <w:rsid w:val="00577B4A"/>
    <w:rsid w:val="0058159E"/>
    <w:rsid w:val="00581FF6"/>
    <w:rsid w:val="00592741"/>
    <w:rsid w:val="00595C1F"/>
    <w:rsid w:val="005A6061"/>
    <w:rsid w:val="005A79C7"/>
    <w:rsid w:val="005B2133"/>
    <w:rsid w:val="005B298A"/>
    <w:rsid w:val="005C0FCB"/>
    <w:rsid w:val="005D3779"/>
    <w:rsid w:val="005D455B"/>
    <w:rsid w:val="005E44D7"/>
    <w:rsid w:val="005E7314"/>
    <w:rsid w:val="005F39E7"/>
    <w:rsid w:val="005F4DEC"/>
    <w:rsid w:val="005F5881"/>
    <w:rsid w:val="005F7F87"/>
    <w:rsid w:val="00606674"/>
    <w:rsid w:val="00610188"/>
    <w:rsid w:val="00611049"/>
    <w:rsid w:val="006162B2"/>
    <w:rsid w:val="00625169"/>
    <w:rsid w:val="00636D04"/>
    <w:rsid w:val="00643121"/>
    <w:rsid w:val="00650F8C"/>
    <w:rsid w:val="00651DEB"/>
    <w:rsid w:val="00654250"/>
    <w:rsid w:val="00655C9D"/>
    <w:rsid w:val="00661610"/>
    <w:rsid w:val="00670242"/>
    <w:rsid w:val="0067458C"/>
    <w:rsid w:val="006761B1"/>
    <w:rsid w:val="00685F10"/>
    <w:rsid w:val="006932A4"/>
    <w:rsid w:val="006944F5"/>
    <w:rsid w:val="00696C86"/>
    <w:rsid w:val="00696F61"/>
    <w:rsid w:val="006A2F20"/>
    <w:rsid w:val="006A3C7B"/>
    <w:rsid w:val="006A558F"/>
    <w:rsid w:val="006B45AA"/>
    <w:rsid w:val="006B7523"/>
    <w:rsid w:val="006C13CF"/>
    <w:rsid w:val="006C1695"/>
    <w:rsid w:val="006D3508"/>
    <w:rsid w:val="006D6BCE"/>
    <w:rsid w:val="006E037C"/>
    <w:rsid w:val="006E1D1E"/>
    <w:rsid w:val="006E3A62"/>
    <w:rsid w:val="006F052D"/>
    <w:rsid w:val="006F4611"/>
    <w:rsid w:val="00700946"/>
    <w:rsid w:val="00706E0A"/>
    <w:rsid w:val="00707834"/>
    <w:rsid w:val="0070797A"/>
    <w:rsid w:val="007114BE"/>
    <w:rsid w:val="00713E23"/>
    <w:rsid w:val="00713E51"/>
    <w:rsid w:val="007154DC"/>
    <w:rsid w:val="00722D3C"/>
    <w:rsid w:val="00724CEC"/>
    <w:rsid w:val="0072536D"/>
    <w:rsid w:val="00726D0A"/>
    <w:rsid w:val="00726E08"/>
    <w:rsid w:val="0073329D"/>
    <w:rsid w:val="00737422"/>
    <w:rsid w:val="00743F40"/>
    <w:rsid w:val="00746355"/>
    <w:rsid w:val="00747918"/>
    <w:rsid w:val="007506B6"/>
    <w:rsid w:val="00755009"/>
    <w:rsid w:val="007555B7"/>
    <w:rsid w:val="007611CC"/>
    <w:rsid w:val="00764D37"/>
    <w:rsid w:val="00767AEA"/>
    <w:rsid w:val="00771D96"/>
    <w:rsid w:val="00773720"/>
    <w:rsid w:val="0077562E"/>
    <w:rsid w:val="00775A3F"/>
    <w:rsid w:val="00777B66"/>
    <w:rsid w:val="00780686"/>
    <w:rsid w:val="00781DCA"/>
    <w:rsid w:val="00786F1E"/>
    <w:rsid w:val="00787337"/>
    <w:rsid w:val="00787984"/>
    <w:rsid w:val="00791DBE"/>
    <w:rsid w:val="007951DB"/>
    <w:rsid w:val="00796759"/>
    <w:rsid w:val="007A027C"/>
    <w:rsid w:val="007A1165"/>
    <w:rsid w:val="007A73AD"/>
    <w:rsid w:val="007B2378"/>
    <w:rsid w:val="007C2D23"/>
    <w:rsid w:val="007C6FC3"/>
    <w:rsid w:val="007C7A4A"/>
    <w:rsid w:val="007D7EFE"/>
    <w:rsid w:val="007E1118"/>
    <w:rsid w:val="007E642A"/>
    <w:rsid w:val="007F1C52"/>
    <w:rsid w:val="00800FC0"/>
    <w:rsid w:val="008017D3"/>
    <w:rsid w:val="00804830"/>
    <w:rsid w:val="00804FAD"/>
    <w:rsid w:val="00805EFD"/>
    <w:rsid w:val="00810F0C"/>
    <w:rsid w:val="00815CE0"/>
    <w:rsid w:val="008207BB"/>
    <w:rsid w:val="00826E97"/>
    <w:rsid w:val="008279C4"/>
    <w:rsid w:val="00835A05"/>
    <w:rsid w:val="00840768"/>
    <w:rsid w:val="00842111"/>
    <w:rsid w:val="00842636"/>
    <w:rsid w:val="00851BD8"/>
    <w:rsid w:val="00853061"/>
    <w:rsid w:val="00857323"/>
    <w:rsid w:val="0086758B"/>
    <w:rsid w:val="00893F66"/>
    <w:rsid w:val="008941EC"/>
    <w:rsid w:val="00895754"/>
    <w:rsid w:val="008965E0"/>
    <w:rsid w:val="008A003F"/>
    <w:rsid w:val="008A66A5"/>
    <w:rsid w:val="008B0BA2"/>
    <w:rsid w:val="008B2775"/>
    <w:rsid w:val="008B4975"/>
    <w:rsid w:val="008B507D"/>
    <w:rsid w:val="008B7B05"/>
    <w:rsid w:val="008C45F5"/>
    <w:rsid w:val="008C730B"/>
    <w:rsid w:val="008D1336"/>
    <w:rsid w:val="008D197F"/>
    <w:rsid w:val="008E30E7"/>
    <w:rsid w:val="008F0401"/>
    <w:rsid w:val="008F4431"/>
    <w:rsid w:val="009004B9"/>
    <w:rsid w:val="009031B3"/>
    <w:rsid w:val="009065B0"/>
    <w:rsid w:val="0090671C"/>
    <w:rsid w:val="00911215"/>
    <w:rsid w:val="00915F0D"/>
    <w:rsid w:val="00920B28"/>
    <w:rsid w:val="009328EC"/>
    <w:rsid w:val="00933A8D"/>
    <w:rsid w:val="00937375"/>
    <w:rsid w:val="009377DC"/>
    <w:rsid w:val="00943AAE"/>
    <w:rsid w:val="00960FD8"/>
    <w:rsid w:val="009619F0"/>
    <w:rsid w:val="00962150"/>
    <w:rsid w:val="00963272"/>
    <w:rsid w:val="00964A35"/>
    <w:rsid w:val="00970410"/>
    <w:rsid w:val="00971192"/>
    <w:rsid w:val="009717B8"/>
    <w:rsid w:val="0097324A"/>
    <w:rsid w:val="009850EE"/>
    <w:rsid w:val="00991AA7"/>
    <w:rsid w:val="009949C2"/>
    <w:rsid w:val="009A05D5"/>
    <w:rsid w:val="009A4732"/>
    <w:rsid w:val="009A61D4"/>
    <w:rsid w:val="009A62C0"/>
    <w:rsid w:val="009A747B"/>
    <w:rsid w:val="009B29E3"/>
    <w:rsid w:val="009B4CA9"/>
    <w:rsid w:val="009C03C9"/>
    <w:rsid w:val="009C7314"/>
    <w:rsid w:val="009D07EC"/>
    <w:rsid w:val="009E0D45"/>
    <w:rsid w:val="009E6E12"/>
    <w:rsid w:val="009F038A"/>
    <w:rsid w:val="009F6A32"/>
    <w:rsid w:val="009F7357"/>
    <w:rsid w:val="00A0428D"/>
    <w:rsid w:val="00A05E0F"/>
    <w:rsid w:val="00A10120"/>
    <w:rsid w:val="00A16C5E"/>
    <w:rsid w:val="00A271C8"/>
    <w:rsid w:val="00A41273"/>
    <w:rsid w:val="00A431C8"/>
    <w:rsid w:val="00A5376C"/>
    <w:rsid w:val="00A65DF5"/>
    <w:rsid w:val="00A70F28"/>
    <w:rsid w:val="00A76123"/>
    <w:rsid w:val="00A80CD1"/>
    <w:rsid w:val="00A82E95"/>
    <w:rsid w:val="00A832E3"/>
    <w:rsid w:val="00A84543"/>
    <w:rsid w:val="00A848A3"/>
    <w:rsid w:val="00A85232"/>
    <w:rsid w:val="00A9222F"/>
    <w:rsid w:val="00A93D23"/>
    <w:rsid w:val="00A94DED"/>
    <w:rsid w:val="00A965FD"/>
    <w:rsid w:val="00AA79B3"/>
    <w:rsid w:val="00AB2050"/>
    <w:rsid w:val="00AB32D8"/>
    <w:rsid w:val="00AB4539"/>
    <w:rsid w:val="00AB7DBE"/>
    <w:rsid w:val="00AC388F"/>
    <w:rsid w:val="00AC4F3B"/>
    <w:rsid w:val="00AC6942"/>
    <w:rsid w:val="00AD01E3"/>
    <w:rsid w:val="00AD188F"/>
    <w:rsid w:val="00AD5371"/>
    <w:rsid w:val="00AD7E5C"/>
    <w:rsid w:val="00AE2A96"/>
    <w:rsid w:val="00AE375C"/>
    <w:rsid w:val="00AE7747"/>
    <w:rsid w:val="00AF0666"/>
    <w:rsid w:val="00AF20C0"/>
    <w:rsid w:val="00AF2383"/>
    <w:rsid w:val="00AF25E0"/>
    <w:rsid w:val="00AF269E"/>
    <w:rsid w:val="00AF3460"/>
    <w:rsid w:val="00AF347F"/>
    <w:rsid w:val="00AF5164"/>
    <w:rsid w:val="00AF6BC1"/>
    <w:rsid w:val="00AF7673"/>
    <w:rsid w:val="00B024DE"/>
    <w:rsid w:val="00B02D8B"/>
    <w:rsid w:val="00B15A3A"/>
    <w:rsid w:val="00B22F0A"/>
    <w:rsid w:val="00B31366"/>
    <w:rsid w:val="00B31685"/>
    <w:rsid w:val="00B4028B"/>
    <w:rsid w:val="00B40A5C"/>
    <w:rsid w:val="00B415A8"/>
    <w:rsid w:val="00B42F05"/>
    <w:rsid w:val="00B44521"/>
    <w:rsid w:val="00B47F7A"/>
    <w:rsid w:val="00B542C5"/>
    <w:rsid w:val="00B55A04"/>
    <w:rsid w:val="00B701B4"/>
    <w:rsid w:val="00B70FFD"/>
    <w:rsid w:val="00B74AFA"/>
    <w:rsid w:val="00B74B76"/>
    <w:rsid w:val="00B8447E"/>
    <w:rsid w:val="00B96B85"/>
    <w:rsid w:val="00B97363"/>
    <w:rsid w:val="00BA13CD"/>
    <w:rsid w:val="00BA6D92"/>
    <w:rsid w:val="00BB04FC"/>
    <w:rsid w:val="00BB4083"/>
    <w:rsid w:val="00BC3FBF"/>
    <w:rsid w:val="00BC561A"/>
    <w:rsid w:val="00BC6AEF"/>
    <w:rsid w:val="00BC73EE"/>
    <w:rsid w:val="00BD06D5"/>
    <w:rsid w:val="00BD0827"/>
    <w:rsid w:val="00BD1594"/>
    <w:rsid w:val="00BD3E0F"/>
    <w:rsid w:val="00BD462A"/>
    <w:rsid w:val="00BD4F91"/>
    <w:rsid w:val="00BD65D9"/>
    <w:rsid w:val="00BD682E"/>
    <w:rsid w:val="00BE3444"/>
    <w:rsid w:val="00BE6269"/>
    <w:rsid w:val="00BE7B1D"/>
    <w:rsid w:val="00BF312A"/>
    <w:rsid w:val="00C0201F"/>
    <w:rsid w:val="00C122B6"/>
    <w:rsid w:val="00C1383F"/>
    <w:rsid w:val="00C14416"/>
    <w:rsid w:val="00C20F21"/>
    <w:rsid w:val="00C5604B"/>
    <w:rsid w:val="00C56354"/>
    <w:rsid w:val="00C61506"/>
    <w:rsid w:val="00C61C76"/>
    <w:rsid w:val="00C63E09"/>
    <w:rsid w:val="00C64435"/>
    <w:rsid w:val="00C66F4E"/>
    <w:rsid w:val="00C72D76"/>
    <w:rsid w:val="00C8074C"/>
    <w:rsid w:val="00C90183"/>
    <w:rsid w:val="00C914EB"/>
    <w:rsid w:val="00C96709"/>
    <w:rsid w:val="00C96734"/>
    <w:rsid w:val="00C96AB9"/>
    <w:rsid w:val="00CA2427"/>
    <w:rsid w:val="00CA3D42"/>
    <w:rsid w:val="00CA415F"/>
    <w:rsid w:val="00CA6501"/>
    <w:rsid w:val="00CA66A4"/>
    <w:rsid w:val="00CA7A85"/>
    <w:rsid w:val="00CC439F"/>
    <w:rsid w:val="00CC583E"/>
    <w:rsid w:val="00CC663A"/>
    <w:rsid w:val="00CC71E2"/>
    <w:rsid w:val="00CC71E7"/>
    <w:rsid w:val="00CD03C2"/>
    <w:rsid w:val="00CD2380"/>
    <w:rsid w:val="00CE2C22"/>
    <w:rsid w:val="00CE3E5C"/>
    <w:rsid w:val="00CF38AE"/>
    <w:rsid w:val="00D001C9"/>
    <w:rsid w:val="00D013F9"/>
    <w:rsid w:val="00D0301A"/>
    <w:rsid w:val="00D1288C"/>
    <w:rsid w:val="00D15A88"/>
    <w:rsid w:val="00D15D55"/>
    <w:rsid w:val="00D2127B"/>
    <w:rsid w:val="00D23BF4"/>
    <w:rsid w:val="00D3205F"/>
    <w:rsid w:val="00D3287A"/>
    <w:rsid w:val="00D41481"/>
    <w:rsid w:val="00D44305"/>
    <w:rsid w:val="00D52B0D"/>
    <w:rsid w:val="00D52C35"/>
    <w:rsid w:val="00D5396E"/>
    <w:rsid w:val="00D54395"/>
    <w:rsid w:val="00D57240"/>
    <w:rsid w:val="00D6532B"/>
    <w:rsid w:val="00D6769D"/>
    <w:rsid w:val="00D723A0"/>
    <w:rsid w:val="00D7383F"/>
    <w:rsid w:val="00D74C12"/>
    <w:rsid w:val="00D74E34"/>
    <w:rsid w:val="00D83C91"/>
    <w:rsid w:val="00D93218"/>
    <w:rsid w:val="00D9569E"/>
    <w:rsid w:val="00DA0550"/>
    <w:rsid w:val="00DA4D51"/>
    <w:rsid w:val="00DB5739"/>
    <w:rsid w:val="00DC3674"/>
    <w:rsid w:val="00DC65F2"/>
    <w:rsid w:val="00DC7D51"/>
    <w:rsid w:val="00DD6600"/>
    <w:rsid w:val="00DE484B"/>
    <w:rsid w:val="00DF109F"/>
    <w:rsid w:val="00DF4003"/>
    <w:rsid w:val="00DF4FC7"/>
    <w:rsid w:val="00E0022A"/>
    <w:rsid w:val="00E00C40"/>
    <w:rsid w:val="00E10763"/>
    <w:rsid w:val="00E15E4F"/>
    <w:rsid w:val="00E17D9F"/>
    <w:rsid w:val="00E205E8"/>
    <w:rsid w:val="00E27439"/>
    <w:rsid w:val="00E33800"/>
    <w:rsid w:val="00E35EEE"/>
    <w:rsid w:val="00E50739"/>
    <w:rsid w:val="00E533D1"/>
    <w:rsid w:val="00E55B31"/>
    <w:rsid w:val="00E65C73"/>
    <w:rsid w:val="00E83CD7"/>
    <w:rsid w:val="00EA1E3A"/>
    <w:rsid w:val="00EB2C66"/>
    <w:rsid w:val="00EC14F4"/>
    <w:rsid w:val="00EC365C"/>
    <w:rsid w:val="00ED32B2"/>
    <w:rsid w:val="00ED6F3A"/>
    <w:rsid w:val="00ED7440"/>
    <w:rsid w:val="00EE0C02"/>
    <w:rsid w:val="00EE337C"/>
    <w:rsid w:val="00EE4064"/>
    <w:rsid w:val="00EE6982"/>
    <w:rsid w:val="00EF4868"/>
    <w:rsid w:val="00EF4A5C"/>
    <w:rsid w:val="00EF5199"/>
    <w:rsid w:val="00EF598B"/>
    <w:rsid w:val="00F00BE2"/>
    <w:rsid w:val="00F04313"/>
    <w:rsid w:val="00F05A81"/>
    <w:rsid w:val="00F107DE"/>
    <w:rsid w:val="00F124C2"/>
    <w:rsid w:val="00F13334"/>
    <w:rsid w:val="00F13690"/>
    <w:rsid w:val="00F16364"/>
    <w:rsid w:val="00F17782"/>
    <w:rsid w:val="00F2601F"/>
    <w:rsid w:val="00F3709C"/>
    <w:rsid w:val="00F410FB"/>
    <w:rsid w:val="00F47EB6"/>
    <w:rsid w:val="00F5031A"/>
    <w:rsid w:val="00F514D7"/>
    <w:rsid w:val="00F52C1F"/>
    <w:rsid w:val="00F623B1"/>
    <w:rsid w:val="00F64D50"/>
    <w:rsid w:val="00F65389"/>
    <w:rsid w:val="00F7151E"/>
    <w:rsid w:val="00F757AC"/>
    <w:rsid w:val="00F82BDE"/>
    <w:rsid w:val="00F90BE9"/>
    <w:rsid w:val="00F93DB2"/>
    <w:rsid w:val="00F962B4"/>
    <w:rsid w:val="00FA7962"/>
    <w:rsid w:val="00FA7F43"/>
    <w:rsid w:val="00FB2973"/>
    <w:rsid w:val="00FB7A92"/>
    <w:rsid w:val="00FC194A"/>
    <w:rsid w:val="00FC3EBB"/>
    <w:rsid w:val="00FC5514"/>
    <w:rsid w:val="00FC7660"/>
    <w:rsid w:val="00FD0200"/>
    <w:rsid w:val="00FD028D"/>
    <w:rsid w:val="00FE28A0"/>
    <w:rsid w:val="00FE395C"/>
    <w:rsid w:val="00FE7C1B"/>
    <w:rsid w:val="00FF1EC6"/>
    <w:rsid w:val="00FF68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DCBB14"/>
  <w15:docId w15:val="{AB27369A-E014-46CD-A5EB-977731B212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481AA2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AB7DB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de-AT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AB7DBE"/>
    <w:rPr>
      <w:rFonts w:ascii="Courier New" w:eastAsia="Times New Roman" w:hAnsi="Courier New" w:cs="Courier New"/>
      <w:sz w:val="20"/>
      <w:szCs w:val="20"/>
      <w:lang w:eastAsia="de-AT"/>
    </w:rPr>
  </w:style>
  <w:style w:type="paragraph" w:styleId="Kopfzeile">
    <w:name w:val="header"/>
    <w:basedOn w:val="Standard"/>
    <w:link w:val="KopfzeileZchn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rsid w:val="00461B34"/>
  </w:style>
  <w:style w:type="paragraph" w:styleId="Fuzeile">
    <w:name w:val="footer"/>
    <w:basedOn w:val="Standard"/>
    <w:link w:val="FuzeileZchn"/>
    <w:uiPriority w:val="99"/>
    <w:unhideWhenUsed/>
    <w:rsid w:val="00461B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61B34"/>
  </w:style>
  <w:style w:type="character" w:styleId="Hyperlink">
    <w:name w:val="Hyperlink"/>
    <w:rsid w:val="004F3ED0"/>
    <w:rPr>
      <w:color w:val="0000FF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F038A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F038A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F038A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F038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F038A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F03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F038A"/>
    <w:rPr>
      <w:rFonts w:ascii="Segoe UI" w:hAnsi="Segoe UI" w:cs="Segoe UI"/>
      <w:sz w:val="18"/>
      <w:szCs w:val="18"/>
    </w:rPr>
  </w:style>
  <w:style w:type="paragraph" w:styleId="Listenabsatz">
    <w:name w:val="List Paragraph"/>
    <w:basedOn w:val="Standard"/>
    <w:uiPriority w:val="34"/>
    <w:qFormat/>
    <w:rsid w:val="003135E8"/>
    <w:pPr>
      <w:ind w:left="720"/>
      <w:contextualSpacing/>
    </w:pPr>
  </w:style>
  <w:style w:type="paragraph" w:styleId="KeinLeerraum">
    <w:name w:val="No Spacing"/>
    <w:uiPriority w:val="1"/>
    <w:qFormat/>
    <w:rsid w:val="00FD028D"/>
    <w:pPr>
      <w:spacing w:after="0" w:line="240" w:lineRule="auto"/>
    </w:pPr>
  </w:style>
  <w:style w:type="paragraph" w:customStyle="1" w:styleId="AufzhlungOptionenDeutschAufzhlungen">
    <w:name w:val="Aufzählung Optionen (Deutsch:Aufzählungen)"/>
    <w:basedOn w:val="Standard"/>
    <w:uiPriority w:val="99"/>
    <w:rsid w:val="0044038D"/>
    <w:pPr>
      <w:tabs>
        <w:tab w:val="left" w:pos="227"/>
      </w:tabs>
      <w:autoSpaceDE w:val="0"/>
      <w:autoSpaceDN w:val="0"/>
      <w:adjustRightInd w:val="0"/>
      <w:spacing w:after="28" w:line="240" w:lineRule="atLeast"/>
      <w:ind w:left="227" w:hanging="227"/>
      <w:textAlignment w:val="center"/>
    </w:pPr>
    <w:rPr>
      <w:rFonts w:ascii="Corporate A Pro" w:hAnsi="Corporate A Pro" w:cs="Corporate A Pro"/>
      <w:color w:val="454A4F"/>
      <w:sz w:val="20"/>
      <w:szCs w:val="20"/>
    </w:rPr>
  </w:style>
  <w:style w:type="character" w:customStyle="1" w:styleId="SubheadlineHelveticaGrauAllgemeine">
    <w:name w:val="Subheadline Helvetica Grau (Allgemeine)"/>
    <w:uiPriority w:val="99"/>
    <w:rsid w:val="00CC71E2"/>
    <w:rPr>
      <w:color w:val="454A4F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949C2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949C2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949C2"/>
    <w:rPr>
      <w:vertAlign w:val="superscript"/>
    </w:rPr>
  </w:style>
  <w:style w:type="paragraph" w:styleId="berarbeitung">
    <w:name w:val="Revision"/>
    <w:hidden/>
    <w:uiPriority w:val="99"/>
    <w:semiHidden/>
    <w:rsid w:val="00971192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094EA1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CC663A"/>
    <w:rPr>
      <w:color w:val="954F72" w:themeColor="followedHyperlink"/>
      <w:u w:val="single"/>
    </w:rPr>
  </w:style>
  <w:style w:type="table" w:styleId="Tabellenraster">
    <w:name w:val="Table Grid"/>
    <w:basedOn w:val="NormaleTabelle"/>
    <w:uiPriority w:val="39"/>
    <w:rsid w:val="007114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i-provider">
    <w:name w:val="ui-provider"/>
    <w:basedOn w:val="Absatz-Standardschriftart"/>
    <w:rsid w:val="00AF2383"/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53425D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53425D"/>
    <w:rPr>
      <w:i/>
      <w:iCs/>
      <w:color w:val="4472C4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856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5150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13387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11162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723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44934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1720859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136348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1244381">
          <w:marLeft w:val="331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638505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56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37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935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231739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46211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35230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13036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7106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6891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65439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642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36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7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8730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254944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50520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64314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93411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956846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81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2634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23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4382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4497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74285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710439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36473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20440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691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08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432215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376101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224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018524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9668550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0975558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98052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461234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3750353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019484">
          <w:marLeft w:val="8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003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56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560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285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71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174850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164507">
          <w:marLeft w:val="27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www.lisec.com/?utm_source=Press-Release&amp;utm_medium=Word-PDF&amp;utm_campaign=DE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claudia.guschlbauer@lisec.com" TargetMode="Externa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B3327C-2CEA-4686-92FF-385EB281C513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2c3fb8ca-d47f-42c2-b955-6186e8077dcf}" enabled="0" method="" siteId="{2c3fb8ca-d47f-42c2-b955-6186e8077dcf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1107</Words>
  <Characters>6976</Characters>
  <Application>Microsoft Office Word</Application>
  <DocSecurity>0</DocSecurity>
  <Lines>58</Lines>
  <Paragraphs>16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Guschlbauer Claudia</dc:creator>
  <cp:keywords/>
  <dc:description/>
  <cp:lastModifiedBy>Mayr Katharina</cp:lastModifiedBy>
  <cp:revision>6</cp:revision>
  <cp:lastPrinted>2023-08-23T05:59:00Z</cp:lastPrinted>
  <dcterms:created xsi:type="dcterms:W3CDTF">2024-06-17T10:34:00Z</dcterms:created>
  <dcterms:modified xsi:type="dcterms:W3CDTF">2024-07-15T09:52:00Z</dcterms:modified>
</cp:coreProperties>
</file>