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1C9E5" w14:textId="7940270B" w:rsidR="00851E43" w:rsidRPr="003C3EC7" w:rsidRDefault="00851E43" w:rsidP="00851E43">
      <w:pPr>
        <w:rPr>
          <w:rFonts w:ascii="Roboto" w:hAnsi="Roboto" w:cs="Arial"/>
        </w:rPr>
      </w:pPr>
      <w:r>
        <w:rPr>
          <w:rFonts w:ascii="Roboto" w:hAnsi="Roboto"/>
        </w:rPr>
        <w:t xml:space="preserve">Amstetten – 2024. 03. 13.</w:t>
      </w:r>
    </w:p>
    <w:p w14:paraId="7D71FC56" w14:textId="77777777" w:rsidR="00851E43" w:rsidRPr="003C3EC7" w:rsidRDefault="00851E43" w:rsidP="00851E43">
      <w:pPr>
        <w:spacing w:line="360" w:lineRule="auto"/>
        <w:rPr>
          <w:rFonts w:ascii="Roboto" w:hAnsi="Roboto" w:cs="Arial"/>
        </w:rPr>
      </w:pPr>
    </w:p>
    <w:p w14:paraId="6BFAABFD" w14:textId="77777777" w:rsidR="006B6B22" w:rsidRPr="00FF3404" w:rsidRDefault="006B6B22" w:rsidP="001025F2">
      <w:pPr>
        <w:spacing w:after="480" w:line="360" w:lineRule="auto"/>
        <w:rPr>
          <w:b/>
          <w:bCs/>
          <w:sz w:val="28"/>
          <w:szCs w:val="28"/>
          <w:rFonts w:ascii="Roboto" w:hAnsi="Roboto" w:cs="Arial"/>
        </w:rPr>
      </w:pPr>
      <w:r>
        <w:rPr>
          <w:b/>
          <w:sz w:val="28"/>
          <w:rFonts w:ascii="Roboto" w:hAnsi="Roboto"/>
        </w:rPr>
        <w:t xml:space="preserve">LiSEC Australien:</w:t>
      </w:r>
      <w:r>
        <w:rPr>
          <w:b/>
          <w:sz w:val="28"/>
          <w:rFonts w:ascii="Roboto" w:hAnsi="Roboto"/>
        </w:rPr>
        <w:t xml:space="preserve"> </w:t>
      </w:r>
      <w:r>
        <w:rPr>
          <w:b/>
          <w:sz w:val="28"/>
          <w:rFonts w:ascii="Roboto" w:hAnsi="Roboto"/>
        </w:rPr>
        <w:t xml:space="preserve">Az ügyfélelégedettség mindenekelőtt</w:t>
      </w:r>
    </w:p>
    <w:p w14:paraId="0AA504FF" w14:textId="754EE523" w:rsidR="006B6B22" w:rsidRPr="009A7163" w:rsidRDefault="008E63D9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A LiSEC Ausztráliában megtett első lépései kicsik és bátortalanok voltak.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 2006-ban alapított sydney-i kirendeltségen egy háromfős csapat kezdte meg a munkát.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Angela De Maina, a projektek és szolgáltatások koordinátora, aki régóta dolgozik a cégnél, úgy emlékszik ezekre az időkre, hogy kezdetben csak néhány megrendelés érkezett, és naponta csak elviselhető számú megkeresésre kellett válaszolni.</w:t>
      </w:r>
      <w:r>
        <w:rPr>
          <w:rFonts w:ascii="Roboto" w:hAnsi="Roboto"/>
        </w:rPr>
        <w:t xml:space="preserve"> </w:t>
      </w:r>
    </w:p>
    <w:p w14:paraId="77BD5651" w14:textId="3555E6CA" w:rsidR="006B6B22" w:rsidRPr="009A7163" w:rsidRDefault="008E63D9" w:rsidP="008E63D9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Azóta a kirendeltség jelentős mértékű növekedésen ment keresztül, ami a csapat kiválóság és innováció iránti elkötelezettségének bizonyítéka.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Napjainkban a csapat huszonkilenc alkalmazottból áll, akik jól együttműködnek a három fő területen, a projektek, a szerviz és a pótalkatrészek területén.</w:t>
      </w:r>
    </w:p>
    <w:p w14:paraId="35A55DA8" w14:textId="79578384" w:rsidR="006B6B22" w:rsidRPr="009A7163" w:rsidRDefault="008E63D9" w:rsidP="001D6FE7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A LiSEC az üvegipari gépek és szoftverek terén elért régiós piaci részesedése szintén lenyűgöző.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Az ilyen mértékű piaci jelenlét hatékony együttműködést igényel a csapaton belül.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Az ügyfelek elvárásainak kielégítéséhez elengedhetetlen az összehangolt megközelítés és a közös jövőkép.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 LiSEC Australia berkeiben nem csak az üzleti életnek, hanem a társadalmi kérdéseknek is van helye.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 jó együttműködés az irodán kívülre is kiterjed, és egy rendkívül összetartó csapatot hoz létre, amely úgy működik, mint egy kis család.</w:t>
      </w:r>
    </w:p>
    <w:p w14:paraId="2406D62B" w14:textId="3E351BFB" w:rsidR="006B6B22" w:rsidRPr="009A7163" w:rsidRDefault="001D6FE7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Az kirendeltség mozgatórugója a gépszerviz- és a pótalkatrész-részleg.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 tíz fős csapatot, amely ideje nagy részét terepen tölti, ahol telepítéseken, gépátalakításokon és mechanikai átalakításokon dolgoznak, Ben Cutler, országos projekt- és szervizmenedzser vezeti.</w:t>
      </w:r>
      <w:r>
        <w:rPr>
          <w:rFonts w:ascii="Roboto" w:hAnsi="Roboto"/>
        </w:rPr>
        <w:t xml:space="preserve"> </w:t>
      </w:r>
    </w:p>
    <w:p w14:paraId="482124C7" w14:textId="0838FBB3" w:rsidR="006B6B22" w:rsidRPr="009A7163" w:rsidRDefault="006B6B22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Ausztrália nagy területe logisztikai kihívások elé állítja a csapatot.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Mivel a szerviztechnikusok az egész országban megtalálhatók, a technikusoknak rendkívül sokoldalúnak kell lenniük.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Ezek a mechanikában és az elektromosságban jártas „mindenesek” kettős feladatot látnak el a LiSEC országos rendszereinek gondozása terén.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 eltérő gépek és munkafolyamatok miatt minden ügyfél-telephelynek egyedi követelményei vannak.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Ehhez jön még a mechanikus és digitális technológia gyors fejlődése.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Mivel az alkalmazkodó-képesség elengedhetetlen, ezért a szervizosztály nemrégiben növelte kapacitását.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Az új technikusok márciusban és áprilisban kezdik meg munkájukat, így támogatva a telepítéseket és a testre szabásokat Új-Dél-Walesben, Nyugat-Ausztráliában és Victoriában.</w:t>
      </w:r>
    </w:p>
    <w:p w14:paraId="47AD67C0" w14:textId="0D1CBBF3" w:rsidR="006B6B22" w:rsidRPr="009A7163" w:rsidRDefault="006B6B22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Ugyanakkor a szoftverrészleg meghatározó szerepet játszik az ausztrál és új-zélandi ügyfelek részére nyújtott fontos támogatással olyan termékekhez, mint a GPS.order, a prod és az autofab.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Az Adam Zinman, az Automation HUB Region Oceania / SE Asia vezetője által irányított dinamikus, hatfős csapat összetett és magas műszaki színvonalat jelentő szoftverterületekre specializálódott.</w:t>
      </w:r>
    </w:p>
    <w:p w14:paraId="62721E98" w14:textId="6E36C8DD" w:rsidR="006B6B22" w:rsidRPr="009A7163" w:rsidRDefault="00CB7B35" w:rsidP="00CB7B35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Ezen a területen csak nemrégiben történt változás.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 csapat búcsút vesz Varun Mohan támogató mérnöktől, aki jelentős mértékben járult hozzá a részleg sikeréhez.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Varunra Dubaiban várnak új feladatok, de távolról továbbra is támogatja az ausztrál ügyfeleket.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Isaac Watts, Ryan Boyd és Mutahir Hameed tapasztalt technikusok mellett a csapat két új taggal, Yathuran Balachandrannal és Michael Hallinannal bővült.</w:t>
      </w:r>
      <w:r>
        <w:rPr>
          <w:rFonts w:ascii="Roboto" w:hAnsi="Roboto"/>
        </w:rPr>
        <w:t xml:space="preserve"> </w:t>
      </w:r>
    </w:p>
    <w:p w14:paraId="4F0C91FF" w14:textId="50E49795" w:rsidR="006B6B22" w:rsidRPr="009A7163" w:rsidRDefault="006B6B22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Yathuran, aki 2023 szeptemberében csatlakozott és gyorsan beilleszkedett, az informatikai támogatás, a menedzsment és a feladatkezelés terén szerzett komoly tapasztalatokat.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Michael, aki január óta dolgozik a csapattal, öt éves tapasztalattal rendelkezik a Rockwell Automationnál.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 PLC-kre és MES-re való szakosodásának köszönhetően zökkenőmentesen beilleszkedett új szerepkörébe.</w:t>
      </w:r>
    </w:p>
    <w:p w14:paraId="3049C93E" w14:textId="2BD22D1F" w:rsidR="006B6B22" w:rsidRPr="003C3EC7" w:rsidRDefault="00C01B52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A LiSEC Australia 2024-es küldetése az, hogy az üvegfeldolgozó ipar automatizálási igényeinek és digitális átalakulásának piacvezető partnere legyen.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Twain Drewett, a HUB Region COS Oceania / SEA vezetője a jövőre vonatkozó tervekről beszél: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„Elsősorban arra összpontosítunk, hogy jobbá tegyük a meglévő és új ügyfelek számára a LiSEC értékteremtő ajánlatát azáltal, hogy olyan „all.in.one megoldásokat” kínálunk, amelyek az első osztályú gépeket és szoftvereket kiváló minőségű, az egész folyamaton átívelő támogatási szolgáltatásokkal egyesítik.”</w:t>
      </w:r>
    </w:p>
    <w:p w14:paraId="1F89AFC2" w14:textId="77777777" w:rsidR="00851E43" w:rsidRPr="003C3EC7" w:rsidRDefault="00851E43" w:rsidP="00851E43">
      <w:pPr>
        <w:spacing w:line="360" w:lineRule="auto"/>
        <w:rPr>
          <w:rFonts w:ascii="Roboto" w:hAnsi="Roboto" w:cs="Arial"/>
        </w:rPr>
      </w:pPr>
    </w:p>
    <w:p w14:paraId="25F4A0CC" w14:textId="43A7249B" w:rsidR="00851E43" w:rsidRPr="003C3EC7" w:rsidRDefault="008B381F" w:rsidP="00E024D8">
      <w:pPr>
        <w:spacing w:after="0" w:line="360" w:lineRule="auto"/>
        <w:rPr>
          <w:b/>
          <w:bCs/>
          <w:rFonts w:ascii="Arial" w:hAnsi="Arial" w:cs="Arial"/>
        </w:rPr>
      </w:pPr>
      <w:r>
        <w:br w:type="column"/>
      </w:r>
      <w:r>
        <w:rPr>
          <w:b/>
          <w:rFonts w:ascii="Arial" w:hAnsi="Arial"/>
        </w:rPr>
        <w:t xml:space="preserve">Fotók</w:t>
      </w:r>
    </w:p>
    <w:p w14:paraId="1E76A9D5" w14:textId="77777777" w:rsidR="00C11BE5" w:rsidRDefault="00C11BE5" w:rsidP="00E024D8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drawing>
          <wp:inline distT="0" distB="0" distL="0" distR="0" wp14:anchorId="487CB552" wp14:editId="55BFE938">
            <wp:extent cx="5040000" cy="2971666"/>
            <wp:effectExtent l="0" t="0" r="8255" b="635"/>
            <wp:docPr id="1619281761" name="Grafik 1" descr="Ein Bild, das Kleidung, Person, Man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281761" name="Grafik 1" descr="Ein Bild, das Kleidung, Person, Mann, Menschliches Gesicht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971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A21117" w14:textId="77777777" w:rsidR="00C11BE5" w:rsidRPr="003C3EC7" w:rsidRDefault="00C11BE5" w:rsidP="00C11BE5">
      <w:pPr>
        <w:spacing w:after="0" w:line="360" w:lineRule="auto"/>
        <w:rPr>
          <w:rFonts w:ascii="Roboto" w:hAnsi="Roboto" w:cs="Arial"/>
        </w:rPr>
      </w:pPr>
      <w:r>
        <w:rPr>
          <w:rFonts w:ascii="Arial" w:hAnsi="Arial"/>
        </w:rPr>
        <w:t xml:space="preserve">© LiSEC</w:t>
      </w:r>
    </w:p>
    <w:p w14:paraId="3AE2CAE6" w14:textId="77777777" w:rsidR="00C11BE5" w:rsidRDefault="00C11BE5" w:rsidP="00E024D8">
      <w:pPr>
        <w:spacing w:after="0" w:line="360" w:lineRule="auto"/>
        <w:rPr>
          <w:rFonts w:ascii="Arial" w:hAnsi="Arial"/>
        </w:rPr>
      </w:pPr>
    </w:p>
    <w:p w14:paraId="480D294F" w14:textId="3000818C" w:rsidR="00C11BE5" w:rsidRDefault="00C11BE5" w:rsidP="00E024D8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drawing>
          <wp:inline distT="0" distB="0" distL="0" distR="0" wp14:anchorId="23CA7592" wp14:editId="06B384F6">
            <wp:extent cx="5040000" cy="3360000"/>
            <wp:effectExtent l="0" t="0" r="8255" b="0"/>
            <wp:docPr id="575209276" name="Grafik 2" descr="Ein Bild, das Mobiliar, Im Haus, Wand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209276" name="Grafik 2" descr="Ein Bild, das Mobiliar, Im Haus, Wand, Tisch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68A13" w14:textId="77777777" w:rsidR="00C11BE5" w:rsidRPr="003C3EC7" w:rsidRDefault="00C11BE5" w:rsidP="00C11BE5">
      <w:pPr>
        <w:spacing w:after="0" w:line="360" w:lineRule="auto"/>
        <w:rPr>
          <w:rFonts w:ascii="Roboto" w:hAnsi="Roboto" w:cs="Arial"/>
        </w:rPr>
      </w:pPr>
      <w:r>
        <w:rPr>
          <w:rFonts w:ascii="Arial" w:hAnsi="Arial"/>
        </w:rPr>
        <w:t xml:space="preserve">© LiSEC</w:t>
      </w:r>
    </w:p>
    <w:p w14:paraId="1A779E13" w14:textId="0B293CC6" w:rsidR="001025F2" w:rsidRDefault="00C11BE5" w:rsidP="00E024D8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drawing>
          <wp:inline distT="0" distB="0" distL="0" distR="0" wp14:anchorId="299D76E3" wp14:editId="5268655C">
            <wp:extent cx="5760720" cy="3840480"/>
            <wp:effectExtent l="0" t="0" r="0" b="7620"/>
            <wp:docPr id="755706700" name="Grafik 3" descr="Ein Bild, das Im Haus, Bürogebäude, Text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706700" name="Grafik 3" descr="Ein Bild, das Im Haus, Bürogebäude, Text, Person enthält.&#10;&#10;Automatisch generierte Beschreib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95800" w14:textId="6969CA02" w:rsidR="009B4FAE" w:rsidRPr="003C3EC7" w:rsidRDefault="009B4FAE" w:rsidP="00E024D8">
      <w:pPr>
        <w:spacing w:after="0" w:line="360" w:lineRule="auto"/>
        <w:rPr>
          <w:rFonts w:ascii="Roboto" w:hAnsi="Roboto" w:cs="Arial"/>
        </w:rPr>
      </w:pPr>
      <w:r>
        <w:rPr>
          <w:rFonts w:ascii="Arial" w:hAnsi="Arial"/>
        </w:rPr>
        <w:t xml:space="preserve">© LiSEC</w:t>
      </w:r>
    </w:p>
    <w:p w14:paraId="604B1ED0" w14:textId="4E83052B" w:rsidR="00525EEE" w:rsidRPr="003C3EC7" w:rsidRDefault="00525EEE" w:rsidP="00525EEE">
      <w:pPr>
        <w:spacing w:after="0" w:line="360" w:lineRule="auto"/>
        <w:rPr>
          <w:rFonts w:ascii="Roboto" w:hAnsi="Roboto" w:cs="Arial"/>
        </w:rPr>
      </w:pPr>
    </w:p>
    <w:p w14:paraId="45977CAF" w14:textId="77777777" w:rsidR="00851E43" w:rsidRPr="003C3EC7" w:rsidRDefault="00851E43" w:rsidP="00851E43">
      <w:pPr>
        <w:widowControl w:val="0"/>
        <w:spacing w:after="0" w:line="240" w:lineRule="auto"/>
        <w:jc w:val="both"/>
        <w:rPr>
          <w:b/>
          <w:sz w:val="20"/>
          <w:szCs w:val="20"/>
          <w:rFonts w:ascii="Roboto" w:hAnsi="Roboto" w:cs="Arial"/>
        </w:rPr>
      </w:pPr>
      <w:r>
        <w:rPr>
          <w:b/>
          <w:sz w:val="20"/>
          <w:rFonts w:ascii="Roboto" w:hAnsi="Roboto"/>
        </w:rPr>
        <w:t xml:space="preserve">Bemutatkozik a LiSEC</w:t>
      </w:r>
    </w:p>
    <w:p w14:paraId="5F972B7A" w14:textId="7941D357" w:rsidR="00851E43" w:rsidRPr="003C3EC7" w:rsidRDefault="00851E43" w:rsidP="00851E43">
      <w:pPr>
        <w:widowControl w:val="0"/>
        <w:spacing w:after="0" w:line="240" w:lineRule="auto"/>
        <w:jc w:val="both"/>
        <w:rPr>
          <w:sz w:val="20"/>
          <w:szCs w:val="20"/>
          <w:rFonts w:ascii="Roboto" w:hAnsi="Roboto" w:cs="Arial"/>
        </w:rPr>
      </w:pPr>
      <w:bookmarkStart w:id="0" w:name="_Hlk97719094"/>
      <w:r>
        <w:rPr>
          <w:sz w:val="20"/>
          <w:rFonts w:ascii="Roboto" w:hAnsi="Roboto"/>
        </w:rPr>
        <w:t xml:space="preserve">A Seitenstetten/Amstetten székhelyű LiSEC a világ számos országában működő vállalatcsoport, amely több mint 60 éve kínál egyedi és átfogó megoldásokat a síküveg-megmunkálás és -nemesítés területén.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A vállalat tevékenységi körébe gépek, automatizálási megoldások és szolgáltatások tartoznak.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A csoport 2023-ban mintegy 95 százalékos exporthányadot ért el, és a mintegy 1300 munkatárs segítségével 20 telephelyén közel 300 millió eurós forgalmat bonyolított le.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A LiSEC hőszigetelő és több rétegű üvegekhez fejleszt és gyárt üvegvágó- és válogató rendszereket, önálló alkatrészeket és teljes gyártósorokat szigetelő- és többrétegű üveghez, valamint üvegszegély-megmunkáló gépeket és előfeszítő berendezéseket.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Megbízható technológiáival és intelligens automatizálási megoldásaival a LiSEC élen jár a minőség és a technológia területén, és jelentős mértékben hozzájárul ügyfelei sikeréhez.</w:t>
      </w:r>
    </w:p>
    <w:bookmarkEnd w:id="0"/>
    <w:p w14:paraId="456BC25C" w14:textId="77777777" w:rsidR="00851E43" w:rsidRPr="003C3EC7" w:rsidRDefault="00851E43" w:rsidP="00851E43">
      <w:pPr>
        <w:spacing w:after="0" w:line="240" w:lineRule="auto"/>
        <w:rPr>
          <w:rFonts w:ascii="Roboto" w:hAnsi="Roboto" w:cs="Arial"/>
          <w:sz w:val="20"/>
          <w:szCs w:val="20"/>
        </w:rPr>
      </w:pPr>
    </w:p>
    <w:p w14:paraId="520C117F" w14:textId="77777777" w:rsidR="00851E43" w:rsidRPr="003C3EC7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sz w:val="20"/>
          <w:szCs w:val="20"/>
          <w:rFonts w:ascii="Roboto" w:hAnsi="Roboto" w:cs="Arial"/>
        </w:rPr>
      </w:pPr>
      <w:r>
        <w:rPr>
          <w:sz w:val="20"/>
          <w:color w:val="000000"/>
          <w:b/>
          <w:rFonts w:ascii="Roboto" w:hAnsi="Roboto"/>
        </w:rPr>
        <w:t xml:space="preserve">További információ:</w:t>
      </w:r>
      <w:r>
        <w:rPr>
          <w:sz w:val="20"/>
          <w:color w:val="000000"/>
          <w:rFonts w:ascii="Roboto" w:hAnsi="Roboto"/>
        </w:rPr>
        <w:br/>
      </w:r>
      <w:r>
        <w:rPr>
          <w:sz w:val="20"/>
          <w:rFonts w:ascii="Roboto" w:hAnsi="Roboto"/>
        </w:rPr>
        <w:t xml:space="preserve">Claudia GUSCHLBAUER</w:t>
      </w:r>
    </w:p>
    <w:p w14:paraId="34081951" w14:textId="77777777" w:rsidR="00851E43" w:rsidRPr="003C3EC7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sz w:val="20"/>
          <w:szCs w:val="20"/>
          <w:rFonts w:ascii="Roboto" w:hAnsi="Roboto" w:cs="Arial"/>
        </w:rPr>
      </w:pPr>
      <w:r>
        <w:rPr>
          <w:sz w:val="20"/>
          <w:rFonts w:ascii="Roboto" w:hAnsi="Roboto"/>
        </w:rPr>
        <w:t xml:space="preserve">marketing- és vállalati kommunikációs igazgató</w:t>
      </w:r>
    </w:p>
    <w:p w14:paraId="35C00CA5" w14:textId="77777777" w:rsidR="00851E43" w:rsidRPr="003C3EC7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7470D996" w14:textId="77777777" w:rsidR="00A5226C" w:rsidRDefault="00851E43" w:rsidP="00851E43">
      <w:pPr>
        <w:spacing w:after="0" w:line="240" w:lineRule="auto"/>
        <w:rPr>
          <w:sz w:val="20"/>
          <w:rFonts w:ascii="Roboto" w:hAnsi="Roboto"/>
        </w:rPr>
      </w:pPr>
      <w:r>
        <w:rPr>
          <w:sz w:val="20"/>
          <w:rFonts w:ascii="Roboto" w:hAnsi="Roboto"/>
        </w:rPr>
        <w:t xml:space="preserve">LISEC Austria GmbH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Peter-Lisec-Straße 1</w:t>
      </w:r>
    </w:p>
    <w:p w14:paraId="23B1F614" w14:textId="2A5AE046" w:rsidR="00851E43" w:rsidRPr="00A5226C" w:rsidRDefault="00851E43" w:rsidP="00851E43">
      <w:pPr>
        <w:spacing w:after="0" w:line="240" w:lineRule="auto"/>
        <w:rPr>
          <w:sz w:val="20"/>
          <w:rFonts w:ascii="Roboto" w:hAnsi="Roboto"/>
        </w:rPr>
      </w:pPr>
      <w:r>
        <w:rPr>
          <w:sz w:val="20"/>
          <w:rFonts w:ascii="Roboto" w:hAnsi="Roboto"/>
        </w:rPr>
        <w:t xml:space="preserve">3353 Seitenstetten, Ausztria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Tel.: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+43 7477 405-1115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Mobil: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+43 660 871 58 03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E-Mail: </w:t>
      </w:r>
      <w:hyperlink r:id="rId10" w:history="1">
        <w:r>
          <w:rPr>
            <w:rStyle w:val="Hyperlink"/>
            <w:sz w:val="20"/>
            <w:rFonts w:ascii="Roboto" w:hAnsi="Roboto"/>
          </w:rPr>
          <w:t xml:space="preserve">claudia.guschlbauer@lisec.com</w:t>
        </w:r>
      </w:hyperlink>
      <w:r>
        <w:rPr>
          <w:sz w:val="20"/>
          <w:rFonts w:ascii="Roboto" w:hAnsi="Roboto"/>
        </w:rPr>
        <w:t xml:space="preserve"> – </w:t>
      </w:r>
      <w:hyperlink r:id="rId11" w:history="1">
        <w:r>
          <w:rPr>
            <w:rStyle w:val="Hyperlink"/>
            <w:sz w:val="20"/>
            <w:rFonts w:ascii="Roboto" w:hAnsi="Roboto"/>
          </w:rPr>
          <w:t xml:space="preserve">www.lisec.com</w:t>
        </w:r>
      </w:hyperlink>
    </w:p>
    <w:p w14:paraId="34AE0B26" w14:textId="77777777" w:rsidR="00922733" w:rsidRPr="00525EEE" w:rsidRDefault="00922733" w:rsidP="00851E43">
      <w:pPr>
        <w:spacing w:line="360" w:lineRule="auto"/>
      </w:pPr>
    </w:p>
    <w:sectPr w:rsidR="00922733" w:rsidRPr="00525EEE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150FC" w14:textId="77777777" w:rsidR="00250CE6" w:rsidRDefault="00250CE6">
      <w:pPr>
        <w:spacing w:after="0" w:line="240" w:lineRule="auto"/>
      </w:pPr>
      <w:r>
        <w:separator/>
      </w:r>
    </w:p>
  </w:endnote>
  <w:endnote w:type="continuationSeparator" w:id="0">
    <w:p w14:paraId="7F78D616" w14:textId="77777777" w:rsidR="00250CE6" w:rsidRDefault="00250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1798B" w14:textId="77777777" w:rsidR="00250CE6" w:rsidRDefault="00250CE6">
      <w:pPr>
        <w:spacing w:after="0" w:line="240" w:lineRule="auto"/>
      </w:pPr>
      <w:r>
        <w:separator/>
      </w:r>
    </w:p>
  </w:footnote>
  <w:footnote w:type="continuationSeparator" w:id="0">
    <w:p w14:paraId="396E3270" w14:textId="77777777" w:rsidR="00250CE6" w:rsidRDefault="00250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69E7" w14:textId="77777777" w:rsidR="008B381F" w:rsidRPr="001B34E2" w:rsidRDefault="008B381F" w:rsidP="006932A4">
    <w:pPr>
      <w:pStyle w:val="Kopfzeile"/>
      <w:rPr>
        <w:rFonts w:ascii="Roboto" w:hAnsi="Roboto"/>
        <w:b/>
        <w:sz w:val="17"/>
        <w:szCs w:val="17"/>
      </w:rPr>
    </w:pPr>
  </w:p>
  <w:p w14:paraId="64789749" w14:textId="77777777" w:rsidR="008B381F" w:rsidRPr="001B34E2" w:rsidRDefault="008B381F" w:rsidP="006932A4">
    <w:pPr>
      <w:pStyle w:val="Kopfzeile"/>
      <w:rPr>
        <w:rFonts w:ascii="Roboto" w:hAnsi="Roboto"/>
        <w:b/>
        <w:sz w:val="17"/>
        <w:szCs w:val="17"/>
      </w:rPr>
    </w:pPr>
  </w:p>
  <w:p w14:paraId="0150B998" w14:textId="77777777" w:rsidR="008B381F" w:rsidRPr="001B34E2" w:rsidRDefault="008B381F" w:rsidP="006932A4">
    <w:pPr>
      <w:pStyle w:val="Kopfzeile"/>
      <w:rPr>
        <w:rFonts w:ascii="Roboto" w:hAnsi="Roboto"/>
        <w:b/>
        <w:sz w:val="16"/>
        <w:szCs w:val="16"/>
      </w:rPr>
    </w:pPr>
  </w:p>
  <w:p w14:paraId="10ECA92E" w14:textId="77777777" w:rsidR="008B381F" w:rsidRPr="001B34E2" w:rsidRDefault="008B381F" w:rsidP="006932A4">
    <w:pPr>
      <w:pStyle w:val="Kopfzeile"/>
      <w:rPr>
        <w:rFonts w:ascii="Roboto" w:hAnsi="Roboto"/>
        <w:b/>
      </w:rPr>
    </w:pPr>
  </w:p>
  <w:p w14:paraId="6222FC96" w14:textId="77777777" w:rsidR="008B381F" w:rsidRPr="001B34E2" w:rsidRDefault="008B381F" w:rsidP="006932A4">
    <w:pPr>
      <w:pStyle w:val="Kopfzeile"/>
      <w:rPr>
        <w:rFonts w:ascii="Roboto" w:hAnsi="Roboto"/>
        <w:b/>
      </w:rPr>
    </w:pPr>
  </w:p>
  <w:p w14:paraId="7340F8A5" w14:textId="77777777" w:rsidR="008B381F" w:rsidRPr="006C55E8" w:rsidRDefault="008B381F" w:rsidP="009A0EA5">
    <w:pPr>
      <w:pStyle w:val="Kopfzeile"/>
      <w:rPr>
        <w:b/>
        <w:rFonts w:ascii="Arial" w:hAnsi="Arial" w:cs="Arial"/>
      </w:rPr>
    </w:pPr>
    <w:bookmarkStart w:id="1" w:name="_Hlk145570763"/>
    <w:r>
      <w:rPr>
        <w:b/>
        <w:rFonts w:ascii="Arial" w:hAnsi="Arial"/>
      </w:rPr>
      <w:drawing>
        <wp:anchor distT="0" distB="0" distL="114300" distR="114300" simplePos="0" relativeHeight="251659264" behindDoc="1" locked="0" layoutInCell="1" allowOverlap="1" wp14:anchorId="063F7328" wp14:editId="4B317137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rFonts w:ascii="Arial" w:hAnsi="Arial"/>
      </w:rPr>
      <w:t xml:space="preserve">SAJTÓKÖZLEMÉNY</w:t>
    </w:r>
  </w:p>
  <w:p w14:paraId="1E8FB48D" w14:textId="77777777" w:rsidR="008B381F" w:rsidRPr="001B34E2" w:rsidRDefault="008B381F" w:rsidP="006932A4">
    <w:pPr>
      <w:pStyle w:val="Kopfzeile"/>
      <w:rPr>
        <w:rFonts w:ascii="Roboto" w:hAnsi="Roboto"/>
        <w:lang w:val="it-IT"/>
      </w:rPr>
    </w:pPr>
  </w:p>
  <w:bookmarkEnd w:id="1"/>
  <w:p w14:paraId="0A0E3A33" w14:textId="77777777" w:rsidR="008B381F" w:rsidRPr="001B34E2" w:rsidRDefault="008B381F" w:rsidP="006932A4">
    <w:pPr>
      <w:pStyle w:val="Kopfzeile"/>
      <w:rPr>
        <w:rFonts w:ascii="Roboto" w:hAnsi="Roboto"/>
        <w:lang w:val="it-IT"/>
      </w:rPr>
    </w:pPr>
  </w:p>
  <w:p w14:paraId="5EDB7A1C" w14:textId="77777777" w:rsidR="008B381F" w:rsidRPr="001B34E2" w:rsidRDefault="008B381F" w:rsidP="006932A4">
    <w:pPr>
      <w:pStyle w:val="Kopfzeile"/>
      <w:rPr>
        <w:rFonts w:ascii="Roboto" w:hAnsi="Robo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E43"/>
    <w:rsid w:val="00021267"/>
    <w:rsid w:val="000B4922"/>
    <w:rsid w:val="001025F2"/>
    <w:rsid w:val="00191798"/>
    <w:rsid w:val="001D6FE7"/>
    <w:rsid w:val="00217C0A"/>
    <w:rsid w:val="00250CE6"/>
    <w:rsid w:val="003C3EC7"/>
    <w:rsid w:val="003F1043"/>
    <w:rsid w:val="00451580"/>
    <w:rsid w:val="004D625B"/>
    <w:rsid w:val="00525EEE"/>
    <w:rsid w:val="00585177"/>
    <w:rsid w:val="006B6B22"/>
    <w:rsid w:val="006D0975"/>
    <w:rsid w:val="006E1B67"/>
    <w:rsid w:val="00851E43"/>
    <w:rsid w:val="008B381F"/>
    <w:rsid w:val="008E63D9"/>
    <w:rsid w:val="00922733"/>
    <w:rsid w:val="009B4FAE"/>
    <w:rsid w:val="00A02CF5"/>
    <w:rsid w:val="00A5226C"/>
    <w:rsid w:val="00C01B52"/>
    <w:rsid w:val="00C11BE5"/>
    <w:rsid w:val="00CB7B35"/>
    <w:rsid w:val="00E024D8"/>
    <w:rsid w:val="00E15DD8"/>
    <w:rsid w:val="00F0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A2C766"/>
  <w15:chartTrackingRefBased/>
  <w15:docId w15:val="{24C93440-C2DA-4FD9-AEDA-BA77A8B2E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1E43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51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851E43"/>
    <w:rPr>
      <w:kern w:val="0"/>
      <w14:ligatures w14:val="none"/>
    </w:rPr>
  </w:style>
  <w:style w:type="character" w:styleId="Hyperlink">
    <w:name w:val="Hyperlink"/>
    <w:rsid w:val="00851E43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6B6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6B22"/>
    <w:rPr>
      <w:kern w:val="0"/>
      <w14:ligatures w14:val="none"/>
    </w:rPr>
  </w:style>
  <w:style w:type="paragraph" w:styleId="berarbeitung">
    <w:name w:val="Revision"/>
    <w:hidden/>
    <w:uiPriority w:val="99"/>
    <w:semiHidden/>
    <w:rsid w:val="004D625B"/>
    <w:pPr>
      <w:spacing w:after="0" w:line="240" w:lineRule="auto"/>
    </w:pPr>
    <w:rPr>
      <w:kern w:val="0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1B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E1B6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E1B67"/>
    <w:rPr>
      <w:kern w:val="0"/>
      <w:sz w:val="20"/>
      <w:szCs w:val="20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E1B6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E1B67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isec.com/?utm_source=Press-Release&amp;utm_medium=Word-PDF&amp;utm_campaign=DE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laudia.guschlbauer@lisec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0EA9F-039C-47CC-8893-CF21248FC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Hummelsberger Sarah</dc:creator>
  <cp:keywords/>
  <dc:description/>
  <cp:lastModifiedBy>Buben Astrid</cp:lastModifiedBy>
  <cp:revision>8</cp:revision>
  <dcterms:created xsi:type="dcterms:W3CDTF">2024-02-26T13:52:00Z</dcterms:created>
  <dcterms:modified xsi:type="dcterms:W3CDTF">2024-03-06T08:51:00Z</dcterms:modified>
</cp:coreProperties>
</file>