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10B8D8D0" w:rsidR="00851E43" w:rsidRPr="003C3EC7" w:rsidRDefault="00851E43" w:rsidP="00851E43">
      <w:pPr>
        <w:rPr>
          <w:rFonts w:ascii="Roboto" w:hAnsi="Roboto" w:cs="Arial"/>
        </w:rPr>
      </w:pPr>
      <w:r>
        <w:rPr>
          <w:rFonts w:ascii="Roboto" w:hAnsi="Roboto"/>
        </w:rPr>
        <w:t xml:space="preserve">Amstetten – </w:t>
      </w:r>
      <w:bookmarkStart w:id="0" w:name="_Hlk156225371"/>
      <w:r>
        <w:rPr>
          <w:rFonts w:ascii="Roboto" w:hAnsi="Roboto"/>
        </w:rPr>
        <w:t>2</w:t>
      </w:r>
      <w:r w:rsidR="00B41AA1">
        <w:rPr>
          <w:rFonts w:ascii="Roboto" w:hAnsi="Roboto"/>
        </w:rPr>
        <w:t>8</w:t>
      </w:r>
      <w:r>
        <w:rPr>
          <w:rFonts w:ascii="Roboto" w:hAnsi="Roboto"/>
        </w:rPr>
        <w:t>/02/2024</w:t>
      </w:r>
      <w:bookmarkEnd w:id="0"/>
    </w:p>
    <w:p w14:paraId="7D71FC56" w14:textId="77777777" w:rsidR="00851E43" w:rsidRPr="003C3EC7" w:rsidRDefault="00851E43" w:rsidP="00851E43">
      <w:pPr>
        <w:spacing w:line="360" w:lineRule="auto"/>
        <w:rPr>
          <w:rFonts w:ascii="Roboto" w:hAnsi="Roboto" w:cs="Arial"/>
        </w:rPr>
      </w:pPr>
    </w:p>
    <w:p w14:paraId="0B347F5B" w14:textId="77777777" w:rsidR="00F06836" w:rsidRPr="00FF3404" w:rsidRDefault="00F06836" w:rsidP="00F06836">
      <w:pPr>
        <w:spacing w:line="360" w:lineRule="auto"/>
        <w:rPr>
          <w:rFonts w:ascii="Roboto" w:hAnsi="Roboto" w:cs="Arial"/>
          <w:b/>
          <w:bCs/>
          <w:sz w:val="28"/>
          <w:szCs w:val="28"/>
        </w:rPr>
      </w:pPr>
      <w:r>
        <w:rPr>
          <w:rFonts w:ascii="Roboto" w:hAnsi="Roboto"/>
          <w:b/>
          <w:sz w:val="28"/>
        </w:rPr>
        <w:t>LiSEC &amp; Kong Weng : un compagnon de route de longue date dans un marché émergent</w:t>
      </w:r>
    </w:p>
    <w:p w14:paraId="7806788F" w14:textId="77777777" w:rsidR="00F06836" w:rsidRPr="00FF3404" w:rsidRDefault="00F06836" w:rsidP="00F06836">
      <w:pPr>
        <w:spacing w:line="360" w:lineRule="auto"/>
        <w:rPr>
          <w:rFonts w:ascii="Roboto" w:hAnsi="Roboto" w:cs="Arial"/>
        </w:rPr>
      </w:pPr>
      <w:r>
        <w:rPr>
          <w:rFonts w:ascii="Roboto" w:hAnsi="Roboto"/>
        </w:rPr>
        <w:t>Une confiance mutuelle, une bonne communication et ouverture pour répondre aux besoins de chacun : Une relation client privilégiée et durable repose sur un certain nombre de piliers. S’aider mutuellement, atteindre les objectifs économiques et accompagner le développement de l’entreprise pendant des décennies en font également partie - notamment dans un marché émergent.</w:t>
      </w:r>
    </w:p>
    <w:p w14:paraId="2B4BF020" w14:textId="77777777" w:rsidR="00F06836" w:rsidRDefault="00F06836" w:rsidP="00F06836">
      <w:pPr>
        <w:spacing w:line="360" w:lineRule="auto"/>
        <w:rPr>
          <w:rFonts w:ascii="Roboto" w:hAnsi="Roboto" w:cs="Arial"/>
        </w:rPr>
      </w:pPr>
      <w:r>
        <w:rPr>
          <w:rFonts w:ascii="Roboto" w:hAnsi="Roboto"/>
        </w:rPr>
        <w:t xml:space="preserve">M. Ng Kok Cheong a découvert l’usinage du verre dans l’entreprise de son père. À l’époque, le travail se faisait manuellement avec une coupeuse à diamant et c’est ainsi que Monsieur Ng Kok Cheong a développé sa sensibilité pour le verre. Il dirige désormais sa propre entreprise qui compte 60 collaborateurs, Kong Weng Glass, à Meru en Malaisie, situé à 23 km de Kuala Lumpur. L’entreprise met à profit les possibilités du marché émergent en lien avec une production mécanique et se passionne pour les technologies du futur. </w:t>
      </w:r>
    </w:p>
    <w:p w14:paraId="1B47BDF0" w14:textId="77777777" w:rsidR="00F06836" w:rsidRPr="00D15523" w:rsidRDefault="00F06836" w:rsidP="00F06836">
      <w:pPr>
        <w:spacing w:line="360" w:lineRule="auto"/>
        <w:rPr>
          <w:rFonts w:ascii="Roboto" w:hAnsi="Roboto" w:cs="Arial"/>
          <w:b/>
        </w:rPr>
      </w:pPr>
      <w:r>
        <w:rPr>
          <w:rFonts w:ascii="Roboto" w:hAnsi="Roboto"/>
          <w:b/>
        </w:rPr>
        <w:t>La qualité LiSEC a fait ses preuves au glasstec</w:t>
      </w:r>
    </w:p>
    <w:p w14:paraId="2A4E7083" w14:textId="77777777" w:rsidR="00F06836" w:rsidRPr="00FF3404" w:rsidRDefault="00F06836" w:rsidP="00F06836">
      <w:pPr>
        <w:spacing w:line="360" w:lineRule="auto"/>
        <w:rPr>
          <w:rFonts w:ascii="Roboto" w:hAnsi="Roboto" w:cs="Arial"/>
        </w:rPr>
      </w:pPr>
      <w:r>
        <w:rPr>
          <w:rFonts w:ascii="Roboto" w:hAnsi="Roboto"/>
        </w:rPr>
        <w:t xml:space="preserve">La première rencontre de M. Ng Kok Cheong avec LiSEC a eu lieu à l'occasion du glasstec 1988 à Düsseldorf. </w:t>
      </w:r>
    </w:p>
    <w:p w14:paraId="1E3F20A4" w14:textId="77777777" w:rsidR="00F06836" w:rsidRPr="00FF3404" w:rsidRDefault="00F06836" w:rsidP="00F06836">
      <w:pPr>
        <w:spacing w:line="360" w:lineRule="auto"/>
        <w:rPr>
          <w:rFonts w:ascii="Roboto" w:hAnsi="Roboto" w:cs="Arial"/>
        </w:rPr>
      </w:pPr>
      <w:r>
        <w:rPr>
          <w:rFonts w:ascii="Roboto" w:hAnsi="Roboto"/>
        </w:rPr>
        <w:t xml:space="preserve">En 1988, LiSEC présente sur son stand une table de découpe GFB et montre des exemples de verre découpé par la machine : une coupe de bord d’un verre de 19 mm d’épaisseur avec une longueur de découpe de 25-30 mm / une longueur de coupe de 300 mm. M. Ng Kok Cheong </w:t>
      </w:r>
      <w:proofErr w:type="gramStart"/>
      <w:r>
        <w:rPr>
          <w:rFonts w:ascii="Roboto" w:hAnsi="Roboto"/>
        </w:rPr>
        <w:t>se rappelle encore de</w:t>
      </w:r>
      <w:proofErr w:type="gramEnd"/>
      <w:r>
        <w:rPr>
          <w:rFonts w:ascii="Roboto" w:hAnsi="Roboto"/>
        </w:rPr>
        <w:t xml:space="preserve"> l’échange de l’époque : « L’équipe LiSEC est passionnée par ses produits et solutions. On s’en rendait déjà compte à l’époque. J’ai été fasciné par la fonctionnalité et la qualité d'usinage du verre de l'installation présentée. Je me rappelle encore d’avoir été impressionné par l’échantillon de verre présenté et la machine ». </w:t>
      </w:r>
    </w:p>
    <w:p w14:paraId="76D3FF41" w14:textId="77777777" w:rsidR="00F06836" w:rsidRPr="00D15523" w:rsidRDefault="00F06836" w:rsidP="00F06836">
      <w:pPr>
        <w:spacing w:line="360" w:lineRule="auto"/>
        <w:rPr>
          <w:rFonts w:ascii="Roboto" w:hAnsi="Roboto" w:cs="Arial"/>
          <w:b/>
        </w:rPr>
      </w:pPr>
      <w:r>
        <w:rPr>
          <w:rFonts w:ascii="Roboto" w:hAnsi="Roboto"/>
          <w:b/>
        </w:rPr>
        <w:t xml:space="preserve">Kong Weng mise sur une croissance durable </w:t>
      </w:r>
    </w:p>
    <w:p w14:paraId="3DF44BFC" w14:textId="77777777" w:rsidR="00F06836" w:rsidRDefault="00F06836" w:rsidP="00F06836">
      <w:pPr>
        <w:spacing w:line="360" w:lineRule="auto"/>
        <w:rPr>
          <w:rFonts w:ascii="Roboto" w:hAnsi="Roboto" w:cs="Arial"/>
        </w:rPr>
      </w:pPr>
      <w:r>
        <w:rPr>
          <w:rFonts w:ascii="Roboto" w:hAnsi="Roboto"/>
        </w:rPr>
        <w:t xml:space="preserve">Kong Weng fabrique des produits en verre issus de l’usinage du verre plat ou de l’usinage symétrique sur une surface de production de 4 300 m². Différents processus de production </w:t>
      </w:r>
      <w:r>
        <w:rPr>
          <w:rFonts w:ascii="Roboto" w:hAnsi="Roboto"/>
        </w:rPr>
        <w:lastRenderedPageBreak/>
        <w:t xml:space="preserve">sont proposés, allant du pliage à la découpe au jet d’eau et aux solutions de vitrage, en passant par la trempe de verre petit format. </w:t>
      </w:r>
    </w:p>
    <w:p w14:paraId="6013E7A0" w14:textId="77777777" w:rsidR="00F06836" w:rsidRDefault="00F06836" w:rsidP="00F06836">
      <w:pPr>
        <w:spacing w:line="360" w:lineRule="auto"/>
        <w:rPr>
          <w:rFonts w:ascii="Roboto" w:hAnsi="Roboto" w:cs="Arial"/>
        </w:rPr>
      </w:pPr>
      <w:r>
        <w:rPr>
          <w:rFonts w:ascii="Roboto" w:hAnsi="Roboto"/>
        </w:rPr>
        <w:t>Les installations de découpe LiSEC sont au cœur de cette production : une GFB-37/26, qui a été acquise en 1997 juste après une extension importante de la surface de production. La culture forte de l’entretien dans l’entreprise a permis de toujours exploiter pleinement la table de découpe. « La machine est tellement bien entretenue qu’elle pourrait être exposée dans un musée LiSEC », confie Monsieur Ng Kok Cheong. Depuis 2020, la Base-Cut 3726 a augmenté la capacité de production chez Kong Weng. L’entreprise a ainsi pu davantage se spécialiser dans l’usinage de verre plat.</w:t>
      </w:r>
    </w:p>
    <w:p w14:paraId="76A9C03C" w14:textId="77777777" w:rsidR="00F06836" w:rsidRDefault="00F06836" w:rsidP="00F06836">
      <w:pPr>
        <w:spacing w:line="360" w:lineRule="auto"/>
        <w:rPr>
          <w:rFonts w:ascii="Roboto" w:hAnsi="Roboto" w:cs="Arial"/>
          <w:b/>
        </w:rPr>
      </w:pPr>
      <w:r>
        <w:rPr>
          <w:rFonts w:ascii="Roboto" w:hAnsi="Roboto"/>
          <w:b/>
        </w:rPr>
        <w:t>Saisir les opportunités qui se présentent : Franchir le pas vers l’automatisation</w:t>
      </w:r>
    </w:p>
    <w:p w14:paraId="6940B934" w14:textId="77777777" w:rsidR="00F06836" w:rsidRPr="00FF3404" w:rsidRDefault="00F06836" w:rsidP="00F06836">
      <w:pPr>
        <w:spacing w:line="360" w:lineRule="auto"/>
        <w:rPr>
          <w:rFonts w:ascii="Roboto" w:hAnsi="Roboto" w:cs="Arial"/>
        </w:rPr>
      </w:pPr>
      <w:r>
        <w:rPr>
          <w:rFonts w:ascii="Roboto" w:hAnsi="Roboto"/>
        </w:rPr>
        <w:t>Le verre est un matériau sensible qui est souvent source de problèmes de qualité lors de l’usinage manuel dans les entreprises de production, p. ex. dimensions incorrectes, retards et casse. L’usinage du verre nécessite des tolérances et surépaisseurs d’usinage plus élevées, et représente un risque de blessures pour les collaborateurs.</w:t>
      </w:r>
    </w:p>
    <w:p w14:paraId="730DE005" w14:textId="3D0B3D6B" w:rsidR="00F06836" w:rsidRDefault="00F06836" w:rsidP="00F06836">
      <w:pPr>
        <w:spacing w:line="360" w:lineRule="auto"/>
        <w:rPr>
          <w:rFonts w:ascii="Roboto" w:hAnsi="Roboto" w:cs="Arial"/>
        </w:rPr>
      </w:pPr>
      <w:r>
        <w:rPr>
          <w:rFonts w:ascii="Roboto" w:hAnsi="Roboto"/>
        </w:rPr>
        <w:t xml:space="preserve">« Lors de l’usinage manuel du verre et notamment lors de la découpe, on sait que l'opération est complexe. « On doit sentir le verre au sens propre du terme », déclare Monsieur Ng. « Il y a souvent des ratés et on est naturellement loin d’être aussi rapides que lors de l’usinage mécanique. Je pense qu’on doit toujours utiliser les possibilités techniques qui sont à notre disposition. On doit avoir le courage de franchir le pas – avec un partenaire comme LiSEC, dans lequel on peut avoir confiance. Ces investissements sont importants pour s’affirmer sur un marché émergent, saisir les opportunités et satisfaire ses clients ». </w:t>
      </w:r>
    </w:p>
    <w:p w14:paraId="765821BD" w14:textId="77777777" w:rsidR="00F06836" w:rsidRPr="00D15523" w:rsidRDefault="00F06836" w:rsidP="00F06836">
      <w:pPr>
        <w:spacing w:line="360" w:lineRule="auto"/>
        <w:rPr>
          <w:rFonts w:ascii="Roboto" w:hAnsi="Roboto" w:cs="Arial"/>
          <w:b/>
        </w:rPr>
      </w:pPr>
      <w:r>
        <w:rPr>
          <w:rFonts w:ascii="Roboto" w:hAnsi="Roboto"/>
          <w:b/>
        </w:rPr>
        <w:t>La clé du succès de Kong Weng : adaptabilité et respect des délais de livraison</w:t>
      </w:r>
    </w:p>
    <w:p w14:paraId="2E134EAA" w14:textId="77777777" w:rsidR="00F06836" w:rsidRDefault="00F06836" w:rsidP="00F06836">
      <w:pPr>
        <w:spacing w:line="360" w:lineRule="auto"/>
        <w:rPr>
          <w:rFonts w:ascii="Roboto" w:hAnsi="Roboto" w:cs="Arial"/>
        </w:rPr>
      </w:pPr>
      <w:r>
        <w:rPr>
          <w:rFonts w:ascii="Roboto" w:hAnsi="Roboto"/>
        </w:rPr>
        <w:t xml:space="preserve">Au cours des ans, le modèle économique de Kong Weng n’a cessé d’évoluer pour répondre aux exigences du marché. L’entreprise est passée des vitrages pour les bâtiments aux meubles et solutions d'intérieur. Depuis 5 ans, elle s’est spécialisée dans les verres pour les micro-ondes, les réfrigérateurs, les congélateurs, les systèmes en verre électriques et les tableaux de commande. </w:t>
      </w:r>
    </w:p>
    <w:p w14:paraId="35BDA51A" w14:textId="77777777" w:rsidR="00F06836" w:rsidRDefault="00F06836" w:rsidP="00F06836">
      <w:pPr>
        <w:spacing w:line="360" w:lineRule="auto"/>
        <w:rPr>
          <w:rFonts w:ascii="Roboto" w:hAnsi="Roboto" w:cs="Arial"/>
        </w:rPr>
      </w:pPr>
      <w:r>
        <w:rPr>
          <w:rFonts w:ascii="Roboto" w:hAnsi="Roboto"/>
        </w:rPr>
        <w:t xml:space="preserve">Avec un chiffre d’affaires de 3,5 millions de dollars américains, M. Ng Kok Cheong a imposé ce qui suit comme priorité absolue dans son entreprise : le respect des délais de livraison. </w:t>
      </w:r>
      <w:r>
        <w:rPr>
          <w:rFonts w:ascii="Roboto" w:hAnsi="Roboto"/>
        </w:rPr>
        <w:lastRenderedPageBreak/>
        <w:t xml:space="preserve">« C’est également la raison pour laquelle nous avons investi dans une installation de découpe LiSEC malgré un espace limité. Si nous ne pouvons pas approvisionner nos clients dans les délais et avec une très haute qualité, nos clients ne peuvent alors pas livrer – c’est un cercle vicieux de l’insatisfaction que nous voulons éviter à tout prix », déclare M. Ng. « La satisfaction du client constitue la clé de la réussite. De nombreuses personnes se font une fausse idée de la direction d’une entreprise. Leur objectif est de faire du profit. Mais le profit seul ne peut pas être l'objectif. L'objectif doit être de faire du bon travail, c’est-à-dire de faire en sorte que le client soit satisfait ». </w:t>
      </w:r>
    </w:p>
    <w:p w14:paraId="4773AC03" w14:textId="77777777" w:rsidR="00F06836" w:rsidRPr="00D15523" w:rsidRDefault="00F06836" w:rsidP="00F06836">
      <w:pPr>
        <w:spacing w:line="360" w:lineRule="auto"/>
        <w:rPr>
          <w:rFonts w:ascii="Roboto" w:hAnsi="Roboto" w:cs="Arial"/>
          <w:b/>
        </w:rPr>
      </w:pPr>
      <w:r>
        <w:rPr>
          <w:rFonts w:ascii="Roboto" w:hAnsi="Roboto"/>
          <w:b/>
        </w:rPr>
        <w:t xml:space="preserve">Un partenaire solide pour l’avenir </w:t>
      </w:r>
    </w:p>
    <w:p w14:paraId="3B9AD990" w14:textId="77777777" w:rsidR="00F06836" w:rsidRPr="00FF3404" w:rsidRDefault="00F06836" w:rsidP="00F06836">
      <w:pPr>
        <w:spacing w:line="360" w:lineRule="auto"/>
        <w:rPr>
          <w:rFonts w:ascii="Roboto" w:hAnsi="Roboto" w:cs="Arial"/>
        </w:rPr>
      </w:pPr>
      <w:r>
        <w:rPr>
          <w:rFonts w:ascii="Roboto" w:hAnsi="Roboto"/>
        </w:rPr>
        <w:t>LiSEC va continuer de jouer un rôle important à l’avenir chez Kong Weng. Un remplacement de la table de découpe GFB est ainsi envisagé pour atteindre les futurs objectifs stratégiques avec une pleine capacité de production. « La collaboration avec LiSEC est excellente. LiSEC est présent dans le monde entier et le personnel de LiSEC fait que l’on se sent bien encadré et accompagné. Lorsque nous avons besoin de quelque chose, notre interlocuteur Johari Amir Hafiiz est toujours disponible pour nous conseiller de manière professionnelle ».</w:t>
      </w:r>
    </w:p>
    <w:p w14:paraId="1F89AFC2" w14:textId="77777777" w:rsidR="00851E43" w:rsidRPr="003C3EC7" w:rsidRDefault="00851E43" w:rsidP="00851E43">
      <w:pPr>
        <w:spacing w:line="360" w:lineRule="auto"/>
        <w:rPr>
          <w:rFonts w:ascii="Roboto" w:hAnsi="Roboto" w:cs="Arial"/>
        </w:rPr>
      </w:pPr>
    </w:p>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Photos</w:t>
      </w:r>
    </w:p>
    <w:p w14:paraId="209E8B2E" w14:textId="7AD00994" w:rsidR="00E024D8" w:rsidRPr="00C02BF7" w:rsidRDefault="00C02BF7" w:rsidP="00C02BF7">
      <w:pPr>
        <w:pStyle w:val="StandardWeb"/>
      </w:pPr>
      <w:r>
        <w:rPr>
          <w:noProof/>
        </w:rPr>
        <w:drawing>
          <wp:inline distT="0" distB="0" distL="0" distR="0" wp14:anchorId="61FDF479" wp14:editId="40BFBAA7">
            <wp:extent cx="4441372" cy="3331519"/>
            <wp:effectExtent l="0" t="0" r="0" b="2540"/>
            <wp:docPr id="1271854664" name="Grafik 1" descr="Ein Bild, das Im Haus, Stahl,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854664" name="Grafik 1" descr="Ein Bild, das Im Haus, Stahl, Boden, Wan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51237" cy="3338919"/>
                    </a:xfrm>
                    <a:prstGeom prst="rect">
                      <a:avLst/>
                    </a:prstGeom>
                    <a:noFill/>
                    <a:ln>
                      <a:noFill/>
                    </a:ln>
                  </pic:spPr>
                </pic:pic>
              </a:graphicData>
            </a:graphic>
          </wp:inline>
        </w:drawing>
      </w:r>
    </w:p>
    <w:p w14:paraId="39F0262F" w14:textId="4B115569" w:rsidR="00E024D8" w:rsidRPr="00C02BF7" w:rsidRDefault="00E024D8" w:rsidP="00E024D8">
      <w:pPr>
        <w:spacing w:after="0" w:line="360" w:lineRule="auto"/>
        <w:rPr>
          <w:rFonts w:ascii="Roboto" w:hAnsi="Roboto" w:cs="Arial"/>
        </w:rPr>
      </w:pPr>
      <w:r>
        <w:rPr>
          <w:rFonts w:ascii="Arial" w:hAnsi="Arial"/>
        </w:rPr>
        <w:t>© Kong Weng</w:t>
      </w:r>
    </w:p>
    <w:p w14:paraId="098A04EC" w14:textId="58F5BFE4" w:rsidR="00E024D8" w:rsidRPr="00C02BF7" w:rsidRDefault="00C02BF7" w:rsidP="00C02BF7">
      <w:pPr>
        <w:pStyle w:val="StandardWeb"/>
      </w:pPr>
      <w:r>
        <w:rPr>
          <w:noProof/>
        </w:rPr>
        <w:drawing>
          <wp:inline distT="0" distB="0" distL="0" distR="0" wp14:anchorId="108722C0" wp14:editId="66CF7B72">
            <wp:extent cx="4441372" cy="3331519"/>
            <wp:effectExtent l="0" t="0" r="0" b="2540"/>
            <wp:docPr id="1943495678" name="Grafik 2" descr="Ein Bild, das Stahl, Im Haus, Gebäude,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495678" name="Grafik 2" descr="Ein Bild, das Stahl, Im Haus, Gebäude, Bah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46853" cy="3335630"/>
                    </a:xfrm>
                    <a:prstGeom prst="rect">
                      <a:avLst/>
                    </a:prstGeom>
                    <a:noFill/>
                    <a:ln>
                      <a:noFill/>
                    </a:ln>
                  </pic:spPr>
                </pic:pic>
              </a:graphicData>
            </a:graphic>
          </wp:inline>
        </w:drawing>
      </w:r>
    </w:p>
    <w:p w14:paraId="07463221" w14:textId="77777777" w:rsidR="00E024D8" w:rsidRPr="003C3EC7" w:rsidRDefault="00E024D8" w:rsidP="00E024D8">
      <w:pPr>
        <w:spacing w:after="0" w:line="360" w:lineRule="auto"/>
        <w:rPr>
          <w:rFonts w:ascii="Roboto" w:hAnsi="Roboto" w:cs="Arial"/>
        </w:rPr>
      </w:pPr>
      <w:r>
        <w:rPr>
          <w:rFonts w:ascii="Arial" w:hAnsi="Arial"/>
        </w:rPr>
        <w:t>© Kong Weng</w:t>
      </w:r>
    </w:p>
    <w:p w14:paraId="09F7ECDB" w14:textId="77777777" w:rsidR="00E024D8" w:rsidRDefault="00E024D8" w:rsidP="00E024D8">
      <w:pPr>
        <w:spacing w:after="0" w:line="360" w:lineRule="auto"/>
        <w:rPr>
          <w:rFonts w:ascii="Arial" w:eastAsia="SimSun" w:hAnsi="Arial"/>
          <w:bCs/>
        </w:rPr>
      </w:pPr>
    </w:p>
    <w:p w14:paraId="379E15A9" w14:textId="77777777" w:rsidR="00E024D8" w:rsidRDefault="00E024D8" w:rsidP="00E024D8">
      <w:pPr>
        <w:spacing w:after="0" w:line="360" w:lineRule="auto"/>
        <w:rPr>
          <w:rFonts w:ascii="Arial" w:eastAsia="SimSun" w:hAnsi="Arial"/>
          <w:bCs/>
        </w:rPr>
      </w:pPr>
      <w:r>
        <w:rPr>
          <w:rFonts w:ascii="Arial" w:hAnsi="Arial"/>
          <w:noProof/>
        </w:rPr>
        <w:drawing>
          <wp:inline distT="0" distB="0" distL="0" distR="0" wp14:anchorId="43D5A8E5" wp14:editId="028E820A">
            <wp:extent cx="5040000" cy="2352222"/>
            <wp:effectExtent l="0" t="0" r="8255" b="0"/>
            <wp:docPr id="981752242" name="Grafik 3" descr="Ein Bild, das Maschine, Bautechnik, Im Haus,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52242" name="Grafik 3" descr="Ein Bild, das Maschine, Bautechnik, Im Haus, Fabrik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2BA6C379" w14:textId="00592BC1" w:rsidR="00E024D8" w:rsidRPr="00525EEE" w:rsidRDefault="00E024D8" w:rsidP="00E024D8">
      <w:pPr>
        <w:spacing w:after="0" w:line="360" w:lineRule="auto"/>
        <w:rPr>
          <w:rFonts w:ascii="Roboto" w:hAnsi="Roboto" w:cs="Arial"/>
        </w:rPr>
      </w:pPr>
      <w:r>
        <w:rPr>
          <w:rFonts w:ascii="Arial" w:hAnsi="Arial"/>
        </w:rPr>
        <w:t>© Kong Weng</w:t>
      </w:r>
    </w:p>
    <w:p w14:paraId="6F1073BA" w14:textId="46A1E72A" w:rsidR="00E024D8" w:rsidRDefault="00E024D8" w:rsidP="00E024D8">
      <w:pPr>
        <w:spacing w:after="0" w:line="360" w:lineRule="auto"/>
        <w:rPr>
          <w:rFonts w:ascii="Arial" w:eastAsia="SimSun" w:hAnsi="Arial"/>
          <w:bCs/>
        </w:rPr>
      </w:pPr>
      <w:r>
        <w:rPr>
          <w:rFonts w:ascii="Arial" w:hAnsi="Arial"/>
          <w:noProof/>
        </w:rPr>
        <w:drawing>
          <wp:inline distT="0" distB="0" distL="0" distR="0" wp14:anchorId="4C2E0C5A" wp14:editId="28347AD6">
            <wp:extent cx="5040000" cy="2352222"/>
            <wp:effectExtent l="0" t="0" r="8255" b="0"/>
            <wp:docPr id="50626063" name="Grafik 4" descr="Ein Bild, das Bautechnik, Maschine, Industri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6063" name="Grafik 4" descr="Ein Bild, das Bautechnik, Maschine, Industrie, Stah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0FC9853F" w14:textId="77777777" w:rsidR="00E024D8" w:rsidRDefault="00E024D8" w:rsidP="00E024D8">
      <w:pPr>
        <w:spacing w:after="0" w:line="360" w:lineRule="auto"/>
        <w:rPr>
          <w:rFonts w:ascii="Arial" w:eastAsia="SimSun" w:hAnsi="Arial"/>
          <w:bCs/>
        </w:rPr>
      </w:pPr>
      <w:r>
        <w:rPr>
          <w:rFonts w:ascii="Arial" w:hAnsi="Arial"/>
        </w:rPr>
        <w:t>© Kong Weng</w:t>
      </w:r>
    </w:p>
    <w:p w14:paraId="7FCEC4DB" w14:textId="77777777" w:rsidR="00525EEE" w:rsidRDefault="00525EEE" w:rsidP="00525EEE">
      <w:pPr>
        <w:spacing w:after="0" w:line="360" w:lineRule="auto"/>
        <w:rPr>
          <w:rFonts w:ascii="Roboto" w:hAnsi="Roboto" w:cs="Arial"/>
        </w:rPr>
      </w:pPr>
      <w:r>
        <w:rPr>
          <w:rFonts w:ascii="Roboto" w:hAnsi="Roboto"/>
          <w:noProof/>
        </w:rPr>
        <w:drawing>
          <wp:inline distT="0" distB="0" distL="0" distR="0" wp14:anchorId="043717B6" wp14:editId="50955292">
            <wp:extent cx="5040000" cy="2352222"/>
            <wp:effectExtent l="0" t="0" r="8255" b="0"/>
            <wp:docPr id="1210040929" name="Grafik 6" descr="Ein Bild, das Maschine, Computer,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040929" name="Grafik 6" descr="Ein Bild, das Maschine, Computer, Im Haus, Bautechni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12241A42" w14:textId="0B8D8063" w:rsidR="00E024D8" w:rsidRPr="00525EEE" w:rsidRDefault="00525EEE" w:rsidP="00E024D8">
      <w:pPr>
        <w:spacing w:after="0" w:line="360" w:lineRule="auto"/>
        <w:rPr>
          <w:rFonts w:ascii="Roboto" w:hAnsi="Roboto" w:cs="Arial"/>
        </w:rPr>
      </w:pPr>
      <w:r>
        <w:rPr>
          <w:rFonts w:ascii="Arial" w:hAnsi="Arial"/>
        </w:rPr>
        <w:lastRenderedPageBreak/>
        <w:t>© Kong Weng</w:t>
      </w:r>
    </w:p>
    <w:p w14:paraId="0AB8E777" w14:textId="41DDA839" w:rsidR="00E024D8" w:rsidRDefault="00E024D8" w:rsidP="00E024D8">
      <w:pPr>
        <w:spacing w:after="0" w:line="360" w:lineRule="auto"/>
        <w:rPr>
          <w:rFonts w:ascii="Arial" w:eastAsia="SimSun" w:hAnsi="Arial"/>
          <w:bCs/>
        </w:rPr>
      </w:pPr>
      <w:r>
        <w:rPr>
          <w:rFonts w:ascii="Arial" w:hAnsi="Arial"/>
          <w:noProof/>
        </w:rPr>
        <w:drawing>
          <wp:inline distT="0" distB="0" distL="0" distR="0" wp14:anchorId="56CF44D2" wp14:editId="6C2E21CF">
            <wp:extent cx="5040000" cy="3780000"/>
            <wp:effectExtent l="0" t="0" r="8255" b="0"/>
            <wp:docPr id="1965156367" name="Grafik 5" descr="Ein Bild, das Im Haus, Stahl,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56367" name="Grafik 5" descr="Ein Bild, das Im Haus, Stahl, Bautechnik, Maschin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p w14:paraId="53395800" w14:textId="3D589780" w:rsidR="009B4FAE" w:rsidRPr="003C3EC7" w:rsidRDefault="009B4FAE" w:rsidP="00E024D8">
      <w:pPr>
        <w:spacing w:after="0" w:line="360" w:lineRule="auto"/>
        <w:rPr>
          <w:rFonts w:ascii="Roboto" w:hAnsi="Roboto" w:cs="Arial"/>
        </w:rPr>
      </w:pPr>
      <w:r>
        <w:rPr>
          <w:rFonts w:ascii="Arial" w:hAnsi="Arial"/>
        </w:rPr>
        <w:t>© Kong Weng</w:t>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À propos de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1" w:name="_Hlk97719094"/>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supérieur à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1"/>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A5226C" w:rsidRDefault="00851E43" w:rsidP="00851E43">
      <w:pPr>
        <w:spacing w:after="0" w:line="240" w:lineRule="auto"/>
        <w:rPr>
          <w:rFonts w:ascii="Roboto" w:hAnsi="Roboto"/>
          <w:sz w:val="20"/>
        </w:rPr>
      </w:pPr>
      <w:r>
        <w:rPr>
          <w:rFonts w:ascii="Roboto" w:hAnsi="Roboto"/>
          <w:sz w:val="20"/>
        </w:rPr>
        <w:t>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3" w:history="1">
        <w:r>
          <w:rPr>
            <w:rStyle w:val="Hyperlink"/>
            <w:rFonts w:ascii="Roboto" w:hAnsi="Roboto"/>
            <w:sz w:val="20"/>
          </w:rPr>
          <w:t>claudia.guschlbauer@lisec.com</w:t>
        </w:r>
      </w:hyperlink>
      <w:r>
        <w:rPr>
          <w:rFonts w:ascii="Roboto" w:hAnsi="Roboto"/>
          <w:sz w:val="20"/>
        </w:rPr>
        <w:t xml:space="preserve"> – </w:t>
      </w:r>
      <w:hyperlink r:id="rId14" w:history="1">
        <w:r>
          <w:rPr>
            <w:rStyle w:val="Hyperlink"/>
            <w:rFonts w:ascii="Roboto" w:hAnsi="Roboto"/>
            <w:sz w:val="20"/>
          </w:rPr>
          <w:t>www.lisec.com</w:t>
        </w:r>
      </w:hyperlink>
    </w:p>
    <w:p w14:paraId="34AE0B26" w14:textId="77777777" w:rsidR="00922733" w:rsidRPr="00525EEE" w:rsidRDefault="00922733" w:rsidP="00851E43">
      <w:pPr>
        <w:spacing w:line="360" w:lineRule="auto"/>
      </w:pPr>
    </w:p>
    <w:sectPr w:rsidR="00922733" w:rsidRPr="00525EEE">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6932A4">
    <w:pPr>
      <w:pStyle w:val="Kopfzeile"/>
      <w:rPr>
        <w:rFonts w:ascii="Roboto" w:hAnsi="Roboto"/>
        <w:lang w:val="it-IT"/>
      </w:rPr>
    </w:pPr>
  </w:p>
  <w:bookmarkEnd w:id="2"/>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91798"/>
    <w:rsid w:val="00250CE6"/>
    <w:rsid w:val="003C3EC7"/>
    <w:rsid w:val="003F1043"/>
    <w:rsid w:val="00525EEE"/>
    <w:rsid w:val="00585177"/>
    <w:rsid w:val="00851E43"/>
    <w:rsid w:val="008B381F"/>
    <w:rsid w:val="00922733"/>
    <w:rsid w:val="009B4FAE"/>
    <w:rsid w:val="00A5226C"/>
    <w:rsid w:val="00B41AA1"/>
    <w:rsid w:val="00C02BF7"/>
    <w:rsid w:val="00E024D8"/>
    <w:rsid w:val="00F0683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C02BF7"/>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115564356">
      <w:bodyDiv w:val="1"/>
      <w:marLeft w:val="0"/>
      <w:marRight w:val="0"/>
      <w:marTop w:val="0"/>
      <w:marBottom w:val="0"/>
      <w:divBdr>
        <w:top w:val="none" w:sz="0" w:space="0" w:color="auto"/>
        <w:left w:val="none" w:sz="0" w:space="0" w:color="auto"/>
        <w:bottom w:val="none" w:sz="0" w:space="0" w:color="auto"/>
        <w:right w:val="none" w:sz="0" w:space="0" w:color="auto"/>
      </w:divBdr>
    </w:div>
    <w:div w:id="1180465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laudia.guschlbauer@lisec.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996</Words>
  <Characters>6277</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8</cp:revision>
  <dcterms:created xsi:type="dcterms:W3CDTF">2024-02-07T11:31:00Z</dcterms:created>
  <dcterms:modified xsi:type="dcterms:W3CDTF">2024-02-27T08:57:00Z</dcterms:modified>
</cp:coreProperties>
</file>