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42AB9DDD"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w:t>
      </w:r>
      <w:r w:rsidR="00BA7C27">
        <w:rPr>
          <w:rFonts w:ascii="Roboto" w:hAnsi="Roboto"/>
        </w:rPr>
        <w:t>16/10/2024</w:t>
      </w:r>
    </w:p>
    <w:bookmarkEnd w:id="1"/>
    <w:p w14:paraId="0639D57A" w14:textId="77777777" w:rsidR="008F3899" w:rsidRPr="008F3899" w:rsidRDefault="008F3899" w:rsidP="008F3899">
      <w:pPr>
        <w:spacing w:line="360" w:lineRule="auto"/>
        <w:rPr>
          <w:rFonts w:ascii="Roboto" w:hAnsi="Roboto"/>
          <w:b/>
          <w:color w:val="111111"/>
          <w:sz w:val="28"/>
          <w:shd w:val="clear" w:color="auto" w:fill="FFFFFF"/>
        </w:rPr>
      </w:pPr>
      <w:r>
        <w:rPr>
          <w:rFonts w:ascii="Roboto" w:hAnsi="Roboto"/>
          <w:b/>
          <w:color w:val="111111"/>
          <w:sz w:val="28"/>
          <w:shd w:val="clear" w:color="auto" w:fill="FFFFFF"/>
        </w:rPr>
        <w:t>LiSEC y vandaglas: cómo las sesiones de formación pueden contribuir a aumentar la producción y los beneficios</w:t>
      </w:r>
    </w:p>
    <w:p w14:paraId="73BF6A94" w14:textId="77777777" w:rsidR="008F3899" w:rsidRPr="008F3899" w:rsidRDefault="008F3899" w:rsidP="008F3899">
      <w:pPr>
        <w:spacing w:line="360" w:lineRule="auto"/>
        <w:rPr>
          <w:rFonts w:ascii="Roboto" w:hAnsi="Roboto"/>
          <w:color w:val="202124"/>
          <w:shd w:val="clear" w:color="auto" w:fill="FFFFFF"/>
        </w:rPr>
      </w:pPr>
    </w:p>
    <w:p w14:paraId="1168B7FD" w14:textId="7E22F31A"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vandaglas, con sede en Emmen, Países Bajos, es un reputado fabricante de vidrio aislante. Tras la instalación de dos líneas de corte de vidrio laminado VSL-A de LiSEC, vandaglas y LiSEC llevaron a cabo sesiones de formación conjuntas para maximizar el potencial de las máquinas y determinar los parámetros ideales. </w:t>
      </w:r>
    </w:p>
    <w:p w14:paraId="63F2227A" w14:textId="77777777" w:rsidR="008F3899" w:rsidRDefault="008F3899" w:rsidP="008F3899">
      <w:pPr>
        <w:spacing w:line="360" w:lineRule="auto"/>
        <w:rPr>
          <w:rFonts w:ascii="Roboto" w:hAnsi="Roboto"/>
          <w:color w:val="202124"/>
          <w:shd w:val="clear" w:color="auto" w:fill="FFFFFF"/>
        </w:rPr>
      </w:pPr>
    </w:p>
    <w:p w14:paraId="79672113" w14:textId="713A483C"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Sobre vandaglas Emmen</w:t>
      </w:r>
    </w:p>
    <w:p w14:paraId="046CD0A4" w14:textId="54496803"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vandaglas Emmen forma parte del grupo europeo de fabricantes de vidrio vandaglas. La planta de Emmen funciona desde 1998 y emplea a 125 personas, 70 de las cuales trabajan en 3 turnos en la producción.</w:t>
      </w:r>
      <w:r>
        <w:rPr>
          <w:rFonts w:ascii="Roboto" w:hAnsi="Roboto"/>
          <w:color w:val="202124"/>
        </w:rPr>
        <w:t xml:space="preserve"> </w:t>
      </w:r>
      <w:r>
        <w:rPr>
          <w:rFonts w:ascii="Roboto" w:hAnsi="Roboto"/>
          <w:color w:val="202124"/>
          <w:shd w:val="clear" w:color="auto" w:fill="FFFFFF"/>
        </w:rPr>
        <w:t>El principal producto de vandaglas Emmen es el vidrio aislante en diversas formas y tamaños que está destinado principalmente al mercado neerlandés. Los clientes objetivo son, sobre todo, otras empresas (clientes B2B), incluidas grandes empresas de construcción y negocios artesanos locales. La empresa valora la alta calidad, sostenibilidad y la estrecha colaboración con los clientes, puesto que esta le permite mejorar sus productos y servicios continuamente.</w:t>
      </w:r>
    </w:p>
    <w:p w14:paraId="5D8CC512" w14:textId="77777777" w:rsidR="008F3899" w:rsidRPr="008F3899" w:rsidRDefault="008F3899" w:rsidP="008F3899">
      <w:pPr>
        <w:spacing w:line="360" w:lineRule="auto"/>
        <w:rPr>
          <w:rFonts w:ascii="Roboto" w:hAnsi="Roboto"/>
          <w:color w:val="202124"/>
          <w:shd w:val="clear" w:color="auto" w:fill="FFFFFF"/>
        </w:rPr>
      </w:pPr>
    </w:p>
    <w:p w14:paraId="7C7124CB"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Transformación de la producción: la iniciativa conjunta de formación de vandaglas y LiSEC</w:t>
      </w:r>
    </w:p>
    <w:p w14:paraId="1B9D771C" w14:textId="0A810011"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A medida que vandaglas en Emmen crecía, la necesidad de tecnología avanzada se hacía cada vez más clara. La empresa se enfrentaba a una maquinaria anticuada y a la necesidad de una solución basada en datos que mejorase la eficiencia y la calidad del producto. “Para estar bien equipados de cara al futuro es imprescindible la recopilación de datos. En este sentido, los datos de las máquinas son de una importancia crucial, pero también lo son los datos de los clientes, para que estos puedan estar informados sobre el estado de sus productos. LiSEC podía ofrecernos una solución integral basada en datos, por lo que nos decidimos a colaborar con ellos”, explica Jacco Simonsz, ingeniero de procesos de </w:t>
      </w:r>
      <w:r>
        <w:rPr>
          <w:rFonts w:ascii="Roboto" w:hAnsi="Roboto"/>
          <w:color w:val="202124"/>
          <w:shd w:val="clear" w:color="auto" w:fill="FFFFFF"/>
        </w:rPr>
        <w:lastRenderedPageBreak/>
        <w:t>vandaglas. Para aumentar sus capacidades de recorte de vidrio, vandaglas integró inicialmente en su producción dos líneas VSL-A de LiSEC para el recorte de vidrio laminado, incluidas grúas de almacenamiento y lanzaderas. Tras la instalación, pronto se hizo patente que la tecnología presentaba retos totalmente nuevos para los operarios, quienes requerían unos conocimientos más consolidados de las máquinas de LiSEC, a fin de poder aprovechar todo su potencial.</w:t>
      </w:r>
    </w:p>
    <w:p w14:paraId="02EF2E4A" w14:textId="77777777" w:rsidR="008F3899" w:rsidRPr="008F3899" w:rsidRDefault="008F3899" w:rsidP="008F3899">
      <w:pPr>
        <w:spacing w:line="360" w:lineRule="auto"/>
        <w:rPr>
          <w:rFonts w:ascii="Roboto" w:hAnsi="Roboto"/>
          <w:color w:val="202124"/>
          <w:shd w:val="clear" w:color="auto" w:fill="FFFFFF"/>
        </w:rPr>
      </w:pPr>
    </w:p>
    <w:p w14:paraId="2CCF7A71" w14:textId="77777777" w:rsid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LiSEC y vandaglas se decidieron a llevar a cabo los cursos de formación que ofrece LiSEC para optimizar la producción de vandaglas. LiSEC ofreció cursos de formación personalizados que fueron adaptados por formadores de LiSEC altamente cualificados a los requisitos específicos de los empleados de vandaglas y que abarcaron aspectos tanto teóricos como prácticos. Las primeras sesiones de formación tuvieron lugar directamente en las líneas de corte VSL-A de LiSEC en vandaglas en Emmen. Las sesiones de formación </w:t>
      </w:r>
      <w:r>
        <w:rPr>
          <w:rFonts w:ascii="Roboto" w:hAnsi="Roboto"/>
          <w:i/>
          <w:iCs/>
          <w:color w:val="202124"/>
          <w:shd w:val="clear" w:color="auto" w:fill="FFFFFF"/>
        </w:rPr>
        <w:t>in situ</w:t>
      </w:r>
      <w:r>
        <w:rPr>
          <w:rFonts w:ascii="Roboto" w:hAnsi="Roboto"/>
          <w:color w:val="202124"/>
          <w:shd w:val="clear" w:color="auto" w:fill="FFFFFF"/>
        </w:rPr>
        <w:t xml:space="preserve"> abarcaron diversos aspectos, como el manejo de las nuevas líneas de corte, los procesos de mantenimiento y la importancia de los datos en los procesos de producción. El objetivo era comprender cómo funciona el proceso de corte del vidrio, por qué suceden determinadas cosas en función del estado del vidrio y cómo se puede optimizar el proceso con diversas recetas. </w:t>
      </w:r>
    </w:p>
    <w:p w14:paraId="554FF226" w14:textId="77777777" w:rsidR="008F3899" w:rsidRPr="008F3899" w:rsidRDefault="008F3899" w:rsidP="008F3899">
      <w:pPr>
        <w:spacing w:line="360" w:lineRule="auto"/>
        <w:rPr>
          <w:rFonts w:ascii="Roboto" w:hAnsi="Roboto"/>
          <w:color w:val="202124"/>
          <w:shd w:val="clear" w:color="auto" w:fill="FFFFFF"/>
        </w:rPr>
      </w:pPr>
    </w:p>
    <w:p w14:paraId="2E990550" w14:textId="6CA358EB"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Como los efectos positivos de la formación no tardaron en hacerse notar, vandaglas decidió enviar a cuatro </w:t>
      </w:r>
      <w:r>
        <w:rPr>
          <w:rFonts w:ascii="Roboto" w:hAnsi="Roboto"/>
          <w:color w:val="202124"/>
        </w:rPr>
        <w:t xml:space="preserve">empleados a Austria para que recibieran formación sobre máquinas de vidrio aislante, ya que la empresa había invertido hacía poco en una línea de vidrio aislante de LiSEC. Durante la formación, los empleados tuvieron la posibilidad de trabajar directamente en sus nuevas máquinas de LiSEC. Este enfoque práctico les ha ayudado a comprender los entresijos de las máquinas y a solucionar problemas recurrentes. La formación también incluía la simulación de problemas que debían resolver los empleados para mejorar su capacidad de resolución y su confianza en el manejo de las máquinas. Después de la formación en LiSEC, los cuatro empleados de vandaglas volvieron de Austria con mucha información destinada al operario que procesar, pero también con mucha motivación y pasión por las nuevas máquinas de LiSEC. </w:t>
      </w:r>
      <w:r>
        <w:rPr>
          <w:rFonts w:ascii="Roboto" w:hAnsi="Roboto"/>
          <w:color w:val="202124"/>
          <w:shd w:val="clear" w:color="auto" w:fill="FFFFFF"/>
        </w:rPr>
        <w:t xml:space="preserve">“La mayoría de la gente considera que la formación es solo un coste, pero en realidad se trata de una inversión: uno invierte en su </w:t>
      </w:r>
      <w:r>
        <w:rPr>
          <w:rFonts w:ascii="Roboto" w:hAnsi="Roboto"/>
          <w:color w:val="202124"/>
          <w:shd w:val="clear" w:color="auto" w:fill="FFFFFF"/>
        </w:rPr>
        <w:lastRenderedPageBreak/>
        <w:t>personal y en su máquina, y al final se amortiza obteniendo empleados mejor formados que asumen responsabilidad, un menor tiempo de inactividad y una mayor vida útil de la máquina”, afirma Jacco Simonsz.</w:t>
      </w:r>
    </w:p>
    <w:p w14:paraId="3F6DAAC0" w14:textId="77777777"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No obstante, la formación no acaba cuando el formador de LiSEC abandona la sala. LiSEC ofrece soporte adicional tras las primeras sesiones de formación, y cada participante recibe un impreso, así como una versión en línea, con toda la información necesaria impartida durante la formación. Un intercambio de información regular entre las dos empresas garantiza que los empleados estén siempre al día de las últimas tecnologías y de las mejores prácticas.</w:t>
      </w:r>
    </w:p>
    <w:p w14:paraId="6D3C55AC" w14:textId="77777777" w:rsidR="008F3899" w:rsidRPr="008F3899" w:rsidRDefault="008F3899" w:rsidP="008F3899">
      <w:pPr>
        <w:spacing w:line="360" w:lineRule="auto"/>
        <w:rPr>
          <w:rFonts w:ascii="Roboto" w:hAnsi="Roboto"/>
          <w:color w:val="202124"/>
          <w:shd w:val="clear" w:color="auto" w:fill="FFFFFF"/>
        </w:rPr>
      </w:pPr>
    </w:p>
    <w:p w14:paraId="3EAFA417"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¿En qué consisten las ventajas de los cursos de formación de LiSEC?</w:t>
      </w:r>
    </w:p>
    <w:p w14:paraId="7336E2E4"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1.</w:t>
      </w:r>
      <w:r>
        <w:rPr>
          <w:rFonts w:ascii="Roboto" w:hAnsi="Roboto"/>
          <w:b/>
          <w:color w:val="202124"/>
          <w:shd w:val="clear" w:color="auto" w:fill="FFFFFF"/>
        </w:rPr>
        <w:tab/>
        <w:t>Mejora de la eficiencia y calidad:</w:t>
      </w:r>
    </w:p>
    <w:p w14:paraId="1BAB2B2F" w14:textId="34562DFB"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Las nuevas líneas de corte de LiSEC y los completos programas de formación han mejorado notablemente la eficiencia de la producción. La cantidad de roturas y rectificaciones ha disminuido, lo que se ha traducido en una mayor productividad y menos rechazos. “Hemos invertido mucho tiempo en la nueva línea de corte y adquirido mucha experiencia mediante la formación, lo que nos ha ayudado a reducir enormemente la tasa de roturas”, comenta Ben Fennema, director técnico de vandaglas. El enfoque basado en datos de las máquinas de LiSEC permite a vandaglas analizar mejor los procesos de producción y tomar decisiones informadas, lo cual incrementa aún más la eficiencia.</w:t>
      </w:r>
    </w:p>
    <w:p w14:paraId="10A46259"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2.</w:t>
      </w:r>
      <w:r>
        <w:rPr>
          <w:rFonts w:ascii="Roboto" w:hAnsi="Roboto"/>
          <w:b/>
          <w:color w:val="202124"/>
          <w:shd w:val="clear" w:color="auto" w:fill="FFFFFF"/>
        </w:rPr>
        <w:tab/>
        <w:t>Mejor cualificación de los empleados:</w:t>
      </w:r>
    </w:p>
    <w:p w14:paraId="0D5DB39F" w14:textId="6CAE727F" w:rsidR="008F3899" w:rsidRPr="006E357D" w:rsidRDefault="006A3AA8"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Ben Fennema añade: “La creciente automatización de las máquinas nuevas reduce el esfuerzo necesario para el trabajo, pero también exige un nivel más alto de conocimientos especializados para manejarlas correctamente”. A través de la formación los empleados han adquirido un conocimiento más profundo de las máquinas de LiSEC y entienden mejor la importancia del mantenimiento y del análisis de datos a la hora de lograr una alta calidad de la producción. Estos conocimientos han conllevado un mejor manejo de las máquinas, un menor número de problemas de funcionamiento y una mejor calidad de los productos. La formación también ha fomentado el sentido de la responsabilidad entre los empleados, que </w:t>
      </w:r>
      <w:r>
        <w:rPr>
          <w:rFonts w:ascii="Roboto" w:hAnsi="Roboto"/>
          <w:color w:val="202124"/>
          <w:shd w:val="clear" w:color="auto" w:fill="FFFFFF"/>
        </w:rPr>
        <w:lastRenderedPageBreak/>
        <w:t>ahora tratan las máquinas como si fueran suyas y se responsabilizan más de su mantenimiento y rendimiento.</w:t>
      </w:r>
    </w:p>
    <w:p w14:paraId="5EC09295"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3.</w:t>
      </w:r>
      <w:r>
        <w:rPr>
          <w:rFonts w:ascii="Roboto" w:hAnsi="Roboto"/>
          <w:b/>
          <w:color w:val="202124"/>
          <w:shd w:val="clear" w:color="auto" w:fill="FFFFFF"/>
        </w:rPr>
        <w:tab/>
        <w:t>Cambio cultural positivo:</w:t>
      </w:r>
    </w:p>
    <w:p w14:paraId="1CC44455" w14:textId="351AE9F3"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El cambio a un nuevo proveedor para las líneas de vidrio aislante nuevas supuso un gran cambio para los empleados de vandaglas, ya que cada fabricante tiene su propio concepto operativo. El envío de empleados a una formación en LiSEC, incluso antes de que las máquinas se pusieran en operación en la planta de vandaglas, ha desempeñado un papel esencial a la hora de aumentar la aceptación del cambio por parte de los empleados. “Uno de los aspectos más importantes es cambiar la mentalidad de la gente. Aunque adquirir conocimientos y aprender los entresijos de las máquinas es crucial, familiarizarse con el nuevo sistema es igualmente importante. Este cambio de mentalidad es la razón por la que los cursos de formación que ofrece LiSEC son tan útiles. Garantizan que los empleados estén adecuadamente preparados para aceptar el nuevo sistema y para utilizarlo eficazmente”, afirma Dolf Kuiper, jefe de planta de vandaglas Emmen. Los empleados formados en las líneas de vidrio aislante en el centro de formación de LiSEC han vuelto tan motivados que se ha producido un cambio cultural muy positivo. Todos en Emmen esperan con impaciencia las nuevas líneas de LiSEC. Los programas de formación de LiSEC también han propiciado un cambio cultural positivo dentro de la empresa, ya que los empleados están más receptivos a la hora de aprender cosas nuevas y más dispuestos a adoptar las nuevas tecnologías. </w:t>
      </w:r>
    </w:p>
    <w:p w14:paraId="3014F204" w14:textId="77777777" w:rsidR="008F3899" w:rsidRPr="006E357D" w:rsidRDefault="008F3899" w:rsidP="008F3899">
      <w:pPr>
        <w:spacing w:line="360" w:lineRule="auto"/>
        <w:rPr>
          <w:rFonts w:ascii="Roboto" w:hAnsi="Roboto"/>
          <w:color w:val="202124"/>
          <w:shd w:val="clear" w:color="auto" w:fill="FFFFFF"/>
        </w:rPr>
      </w:pPr>
    </w:p>
    <w:p w14:paraId="307E416E" w14:textId="5B2185C0"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Desarrollo profesional de los empleados y mejora de la producción mediante los cursos de formación de LiSEC</w:t>
      </w:r>
    </w:p>
    <w:p w14:paraId="56B067CE" w14:textId="107A1479" w:rsidR="009C1867" w:rsidRPr="006F1FD0" w:rsidRDefault="008F3899" w:rsidP="00BB6018">
      <w:pPr>
        <w:spacing w:line="360" w:lineRule="auto"/>
        <w:rPr>
          <w:rFonts w:ascii="Roboto" w:hAnsi="Roboto"/>
          <w:color w:val="202124"/>
          <w:shd w:val="clear" w:color="auto" w:fill="FFFFFF"/>
        </w:rPr>
      </w:pPr>
      <w:r>
        <w:rPr>
          <w:rFonts w:ascii="Roboto" w:hAnsi="Roboto"/>
          <w:color w:val="202124"/>
          <w:shd w:val="clear" w:color="auto" w:fill="FFFFFF"/>
        </w:rPr>
        <w:t xml:space="preserve">La colaboración entre ambas empresas ha transformado considerablemente los procesos de producción de vandaglas. Las sesiones de formación personalizadas impartidas por LiSEC tanto </w:t>
      </w:r>
      <w:r>
        <w:rPr>
          <w:rFonts w:ascii="Roboto" w:hAnsi="Roboto"/>
          <w:i/>
          <w:iCs/>
          <w:color w:val="202124"/>
          <w:shd w:val="clear" w:color="auto" w:fill="FFFFFF"/>
        </w:rPr>
        <w:t>in situ</w:t>
      </w:r>
      <w:r>
        <w:rPr>
          <w:rFonts w:ascii="Roboto" w:hAnsi="Roboto"/>
          <w:color w:val="202124"/>
          <w:shd w:val="clear" w:color="auto" w:fill="FFFFFF"/>
        </w:rPr>
        <w:t xml:space="preserve"> como en Austria han mejorado las habilidades de los empleados de vandaglas, lo cual se ha traducido a su vez en una mejora de la eficiencia, menos tiempos de inactividad, menos rechazos y una mayor calidad del producto. El soporte permanente y el intercambio regular de información entre las dos empresas aseguran que vandaglas continúe a la vanguardia del progreso tecnológico en la industria del vidrio. “Durante nuestra </w:t>
      </w:r>
      <w:r>
        <w:rPr>
          <w:rFonts w:ascii="Roboto" w:hAnsi="Roboto"/>
          <w:color w:val="202124"/>
          <w:shd w:val="clear" w:color="auto" w:fill="FFFFFF"/>
        </w:rPr>
        <w:lastRenderedPageBreak/>
        <w:t>visita a vandaglas, nos invitaron a una sesión de retroalimentación con los encargados que acababan de regresar de un curso de formación con LiSEC en Austria. Fue maravilloso ver la motivación y expectación por las nuevas instalaciones de LiSEC reflejadas en los rostros de los participantes en la formación. El entusiasmo expresado confirma que vamos por el buen camino con el programa de formación de clientes de LiSEC”, opina Stefan Danner, director de formación de LiSEC. Esta cooperación pone de relieve no solo la importancia de invertir en tecnologías avanzadas y en formación para los empleados, sino también los cambios culturales positivos que han tenido lugar en vandaglas y que han dado paso a un personal más motivado y cualificado. Gracias a la nueva inversión en las líneas de vidrio aislantes, la futura colaboración entre vandaglas y LiSEC se intensificará y será aún más fuerte que ahora.</w:t>
      </w:r>
      <w:r>
        <w:br w:type="page"/>
      </w:r>
    </w:p>
    <w:p w14:paraId="4A5075AC" w14:textId="16C41D55" w:rsidR="002B29A1" w:rsidRDefault="002B29A1" w:rsidP="0042574E">
      <w:pPr>
        <w:spacing w:after="0" w:line="324" w:lineRule="auto"/>
        <w:rPr>
          <w:rFonts w:ascii="Roboto" w:hAnsi="Roboto"/>
          <w:b/>
          <w:bCs/>
          <w:color w:val="202124"/>
          <w:shd w:val="clear" w:color="auto" w:fill="FFFFFF"/>
        </w:rPr>
      </w:pPr>
    </w:p>
    <w:p w14:paraId="418D5ADF" w14:textId="77777777" w:rsidR="002B29A1" w:rsidRPr="00BB6018" w:rsidRDefault="002B29A1" w:rsidP="0042574E">
      <w:pPr>
        <w:spacing w:after="0" w:line="324" w:lineRule="auto"/>
        <w:rPr>
          <w:rFonts w:ascii="Roboto" w:hAnsi="Roboto"/>
          <w:b/>
          <w:bCs/>
          <w:color w:val="202124"/>
          <w:shd w:val="clear" w:color="auto" w:fill="FFFFFF"/>
        </w:rPr>
      </w:pPr>
    </w:p>
    <w:p w14:paraId="0107235A" w14:textId="17AC166E" w:rsidR="008F3899" w:rsidRPr="00700CDB" w:rsidRDefault="00BD547D" w:rsidP="0042574E">
      <w:pPr>
        <w:spacing w:after="0" w:line="324" w:lineRule="auto"/>
        <w:rPr>
          <w:rFonts w:ascii="Roboto" w:hAnsi="Roboto"/>
          <w:color w:val="202124"/>
          <w:shd w:val="clear" w:color="auto" w:fill="FFFFFF"/>
        </w:rPr>
      </w:pPr>
      <w:r>
        <w:rPr>
          <w:rFonts w:ascii="Roboto" w:hAnsi="Roboto"/>
          <w:b/>
          <w:color w:val="202124"/>
          <w:shd w:val="clear" w:color="auto" w:fill="FFFFFF"/>
        </w:rPr>
        <w:t xml:space="preserve">Fotos: </w:t>
      </w:r>
      <w:r>
        <w:rPr>
          <w:rFonts w:ascii="Roboto" w:hAnsi="Roboto"/>
          <w:color w:val="202124"/>
          <w:shd w:val="clear" w:color="auto" w:fill="FFFFFF"/>
        </w:rPr>
        <w:t>© LiSEC</w:t>
      </w:r>
    </w:p>
    <w:p w14:paraId="280BA8A0" w14:textId="59A77F75" w:rsidR="006F1FD0" w:rsidRDefault="00700CDB">
      <w:pPr>
        <w:rPr>
          <w:rFonts w:ascii="Roboto" w:hAnsi="Roboto"/>
          <w:color w:val="202124"/>
          <w:shd w:val="clear" w:color="auto" w:fill="FFFFFF"/>
        </w:rPr>
      </w:pPr>
      <w:r>
        <w:rPr>
          <w:rFonts w:ascii="Roboto" w:hAnsi="Roboto"/>
          <w:b/>
          <w:noProof/>
          <w:color w:val="202124"/>
          <w:shd w:val="clear" w:color="auto" w:fill="FFFFFF"/>
        </w:rPr>
        <w:drawing>
          <wp:inline distT="0" distB="0" distL="0" distR="0" wp14:anchorId="407D505B" wp14:editId="037023AF">
            <wp:extent cx="5243513" cy="3495675"/>
            <wp:effectExtent l="0" t="0" r="0" b="0"/>
            <wp:docPr id="52209826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47789" cy="3498526"/>
                    </a:xfrm>
                    <a:prstGeom prst="rect">
                      <a:avLst/>
                    </a:prstGeom>
                    <a:noFill/>
                    <a:ln>
                      <a:noFill/>
                    </a:ln>
                  </pic:spPr>
                </pic:pic>
              </a:graphicData>
            </a:graphic>
          </wp:inline>
        </w:drawing>
      </w:r>
    </w:p>
    <w:p w14:paraId="59EF869D" w14:textId="67D2042A" w:rsidR="00700CDB" w:rsidRDefault="00700CDB">
      <w:pPr>
        <w:rPr>
          <w:rFonts w:ascii="Roboto" w:hAnsi="Roboto"/>
          <w:color w:val="202124"/>
          <w:shd w:val="clear" w:color="auto" w:fill="FFFFFF"/>
        </w:rPr>
      </w:pPr>
    </w:p>
    <w:p w14:paraId="613930A2" w14:textId="07704A94" w:rsidR="00700CDB" w:rsidRDefault="00700CDB">
      <w:pPr>
        <w:rPr>
          <w:rFonts w:ascii="Roboto" w:hAnsi="Roboto"/>
          <w:color w:val="202124"/>
          <w:shd w:val="clear" w:color="auto" w:fill="FFFFFF"/>
        </w:rPr>
      </w:pPr>
    </w:p>
    <w:p w14:paraId="51BBA14D" w14:textId="77777777" w:rsidR="00700CDB" w:rsidRDefault="00700CDB">
      <w:pPr>
        <w:rPr>
          <w:rFonts w:ascii="Roboto" w:hAnsi="Roboto"/>
          <w:color w:val="202124"/>
          <w:shd w:val="clear" w:color="auto" w:fill="FFFFFF"/>
        </w:rPr>
      </w:pPr>
    </w:p>
    <w:p w14:paraId="3B820D74" w14:textId="4F9C145B"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31C5D295" wp14:editId="0F69DF8F">
            <wp:extent cx="5715000" cy="3810000"/>
            <wp:effectExtent l="0" t="0" r="0" b="0"/>
            <wp:docPr id="1418915184" name="Grafik 19" descr="Ein Bild, das Bautechnik, Stahl, Maschin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15184" name="Grafik 19" descr="Ein Bild, das Bautechnik, Stahl, Maschine, Gebäud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952507" wp14:editId="1E1E6A56">
            <wp:extent cx="5715000" cy="3810000"/>
            <wp:effectExtent l="0" t="0" r="0" b="0"/>
            <wp:docPr id="180809999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82019AE" w14:textId="77777777" w:rsidR="00700CDB" w:rsidRPr="008F3899" w:rsidRDefault="00700CDB">
      <w:pPr>
        <w:rPr>
          <w:rFonts w:ascii="Roboto" w:hAnsi="Roboto"/>
          <w:color w:val="202124"/>
          <w:shd w:val="clear" w:color="auto" w:fill="FFFFFF"/>
        </w:rPr>
      </w:pPr>
    </w:p>
    <w:p w14:paraId="451C8D62" w14:textId="5AE49C80"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0F54BCE2" wp14:editId="0B0A72CB">
            <wp:extent cx="5715000" cy="3810000"/>
            <wp:effectExtent l="0" t="0" r="0" b="0"/>
            <wp:docPr id="173074350" name="Grafik 23" descr="Ein Bild, das Im Haus, Bautechnik,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4350" name="Grafik 23" descr="Ein Bild, das Im Haus, Bautechnik, Stahl, Maschine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5212C638" w14:textId="6D9F502B" w:rsidR="00700CDB" w:rsidRDefault="00700CDB">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0BB5E959" wp14:editId="7AD23745">
            <wp:extent cx="5715000" cy="3810000"/>
            <wp:effectExtent l="0" t="0" r="0" b="0"/>
            <wp:docPr id="2112524158"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EA9B73A" w14:textId="4EBB3127" w:rsidR="006F1FD0"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8640A01" wp14:editId="0246D56E">
            <wp:extent cx="5715000" cy="3810000"/>
            <wp:effectExtent l="0" t="0" r="0" b="0"/>
            <wp:docPr id="691965936"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F7EFF12" wp14:editId="3686A5E0">
            <wp:extent cx="5715000" cy="3810000"/>
            <wp:effectExtent l="0" t="0" r="0" b="0"/>
            <wp:docPr id="131023468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3273610F" w14:textId="77777777" w:rsidR="00700CDB" w:rsidRDefault="00700CDB">
      <w:pPr>
        <w:rPr>
          <w:rFonts w:ascii="Roboto" w:hAnsi="Roboto"/>
          <w:color w:val="202124"/>
          <w:shd w:val="clear" w:color="auto" w:fill="FFFFFF"/>
        </w:rPr>
      </w:pPr>
    </w:p>
    <w:p w14:paraId="549B67CA" w14:textId="57AC38BE"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033FE3C" wp14:editId="65AA7736">
            <wp:extent cx="5715000" cy="3810000"/>
            <wp:effectExtent l="0" t="0" r="0" b="0"/>
            <wp:docPr id="581497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EDBADC6" wp14:editId="17A6222B">
            <wp:extent cx="5715000" cy="3810000"/>
            <wp:effectExtent l="0" t="0" r="0" b="0"/>
            <wp:docPr id="1465845353"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623CABCE" w14:textId="333AC688" w:rsidR="00700CDB" w:rsidRPr="008F3899"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73134991" wp14:editId="0F5A5782">
            <wp:extent cx="5715000" cy="3810000"/>
            <wp:effectExtent l="0" t="0" r="0" b="0"/>
            <wp:docPr id="1688138991"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E386324" wp14:editId="05F50CB2">
            <wp:extent cx="5715000" cy="3810000"/>
            <wp:effectExtent l="0" t="0" r="0" b="0"/>
            <wp:docPr id="182074956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Acerca de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LiSEC,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ayuda de unos 1300 empleados en 20 sedes, un porcentaje de exportación de más del 95 %, y generó un volumen de ventas cercano a los 300 millones de euros. LiSEC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LiSEC establece las normas en términos de calidad y tecnología, y contribuye de manera considerable al éxito de sus clientes.</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A58942" w14:textId="77777777" w:rsidR="000F5DA1" w:rsidRDefault="000F5DA1" w:rsidP="00461B34">
      <w:pPr>
        <w:spacing w:after="0" w:line="240" w:lineRule="auto"/>
      </w:pPr>
      <w:r>
        <w:separator/>
      </w:r>
    </w:p>
  </w:endnote>
  <w:endnote w:type="continuationSeparator" w:id="0">
    <w:p w14:paraId="336C3428" w14:textId="77777777" w:rsidR="000F5DA1" w:rsidRDefault="000F5DA1"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F171F0" w14:textId="77777777" w:rsidR="000F5DA1" w:rsidRDefault="000F5DA1" w:rsidP="00461B34">
      <w:pPr>
        <w:spacing w:after="0" w:line="240" w:lineRule="auto"/>
      </w:pPr>
      <w:r>
        <w:separator/>
      </w:r>
    </w:p>
  </w:footnote>
  <w:footnote w:type="continuationSeparator" w:id="0">
    <w:p w14:paraId="6BE5AEB0" w14:textId="77777777" w:rsidR="000F5DA1" w:rsidRDefault="000F5DA1"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044C8"/>
    <w:rsid w:val="000148B0"/>
    <w:rsid w:val="00016F13"/>
    <w:rsid w:val="00033B6D"/>
    <w:rsid w:val="000349C5"/>
    <w:rsid w:val="00044D82"/>
    <w:rsid w:val="000520A5"/>
    <w:rsid w:val="00054965"/>
    <w:rsid w:val="00062F04"/>
    <w:rsid w:val="000637EE"/>
    <w:rsid w:val="00067852"/>
    <w:rsid w:val="00067F46"/>
    <w:rsid w:val="000705DB"/>
    <w:rsid w:val="00074E75"/>
    <w:rsid w:val="00076437"/>
    <w:rsid w:val="00080D9F"/>
    <w:rsid w:val="00081C4F"/>
    <w:rsid w:val="000866C6"/>
    <w:rsid w:val="00090DC4"/>
    <w:rsid w:val="00094EA1"/>
    <w:rsid w:val="000A1AF9"/>
    <w:rsid w:val="000A1CB1"/>
    <w:rsid w:val="000A32F3"/>
    <w:rsid w:val="000A3D8B"/>
    <w:rsid w:val="000B1DE4"/>
    <w:rsid w:val="000B34EE"/>
    <w:rsid w:val="000B55D0"/>
    <w:rsid w:val="000D4BD4"/>
    <w:rsid w:val="000D4C7D"/>
    <w:rsid w:val="000E0296"/>
    <w:rsid w:val="000E074C"/>
    <w:rsid w:val="000E564A"/>
    <w:rsid w:val="000E6059"/>
    <w:rsid w:val="000F0E37"/>
    <w:rsid w:val="000F54BD"/>
    <w:rsid w:val="000F5DA1"/>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21E7"/>
    <w:rsid w:val="00193083"/>
    <w:rsid w:val="001A0305"/>
    <w:rsid w:val="001B34E2"/>
    <w:rsid w:val="001C4B95"/>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37924"/>
    <w:rsid w:val="00246A37"/>
    <w:rsid w:val="00256E16"/>
    <w:rsid w:val="002610AC"/>
    <w:rsid w:val="00264A2C"/>
    <w:rsid w:val="002715D9"/>
    <w:rsid w:val="0028017A"/>
    <w:rsid w:val="00283E6F"/>
    <w:rsid w:val="00290582"/>
    <w:rsid w:val="00294964"/>
    <w:rsid w:val="002A0277"/>
    <w:rsid w:val="002A3D6F"/>
    <w:rsid w:val="002A4F9E"/>
    <w:rsid w:val="002A7919"/>
    <w:rsid w:val="002B29A1"/>
    <w:rsid w:val="002B3315"/>
    <w:rsid w:val="002B395C"/>
    <w:rsid w:val="002B411D"/>
    <w:rsid w:val="002B4D32"/>
    <w:rsid w:val="002B6B2E"/>
    <w:rsid w:val="002B6E3E"/>
    <w:rsid w:val="002C11FE"/>
    <w:rsid w:val="002C2080"/>
    <w:rsid w:val="002C4FF7"/>
    <w:rsid w:val="002D16F6"/>
    <w:rsid w:val="002D1BC6"/>
    <w:rsid w:val="002D3618"/>
    <w:rsid w:val="002D48AA"/>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70606"/>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7EE"/>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D62FC"/>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AA8"/>
    <w:rsid w:val="006A3C7B"/>
    <w:rsid w:val="006B45AA"/>
    <w:rsid w:val="006B7523"/>
    <w:rsid w:val="006C13CF"/>
    <w:rsid w:val="006C1695"/>
    <w:rsid w:val="006C6637"/>
    <w:rsid w:val="006D0AB9"/>
    <w:rsid w:val="006D3508"/>
    <w:rsid w:val="006D36F4"/>
    <w:rsid w:val="006D6BCE"/>
    <w:rsid w:val="006E037C"/>
    <w:rsid w:val="006E1D1E"/>
    <w:rsid w:val="006E246A"/>
    <w:rsid w:val="006E357D"/>
    <w:rsid w:val="006E3A62"/>
    <w:rsid w:val="006F052D"/>
    <w:rsid w:val="006F1FD0"/>
    <w:rsid w:val="006F4611"/>
    <w:rsid w:val="00700946"/>
    <w:rsid w:val="00700CDB"/>
    <w:rsid w:val="00706E0A"/>
    <w:rsid w:val="00707834"/>
    <w:rsid w:val="0070797A"/>
    <w:rsid w:val="007114BE"/>
    <w:rsid w:val="00713E23"/>
    <w:rsid w:val="00713E51"/>
    <w:rsid w:val="007154DC"/>
    <w:rsid w:val="00724566"/>
    <w:rsid w:val="00724CEC"/>
    <w:rsid w:val="0072536D"/>
    <w:rsid w:val="0073329D"/>
    <w:rsid w:val="0073600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498"/>
    <w:rsid w:val="00804FAD"/>
    <w:rsid w:val="00805EFD"/>
    <w:rsid w:val="00806849"/>
    <w:rsid w:val="00806CCB"/>
    <w:rsid w:val="00810F0C"/>
    <w:rsid w:val="00815CE0"/>
    <w:rsid w:val="008207BB"/>
    <w:rsid w:val="00826E97"/>
    <w:rsid w:val="008279C4"/>
    <w:rsid w:val="00834E0E"/>
    <w:rsid w:val="00835A05"/>
    <w:rsid w:val="00840957"/>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C772D"/>
    <w:rsid w:val="008D1336"/>
    <w:rsid w:val="008E30E7"/>
    <w:rsid w:val="008F0401"/>
    <w:rsid w:val="008F3899"/>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E2012"/>
    <w:rsid w:val="009F038A"/>
    <w:rsid w:val="009F6A32"/>
    <w:rsid w:val="009F7357"/>
    <w:rsid w:val="00A05E0F"/>
    <w:rsid w:val="00A10120"/>
    <w:rsid w:val="00A106CE"/>
    <w:rsid w:val="00A120C7"/>
    <w:rsid w:val="00A13CC3"/>
    <w:rsid w:val="00A16C5E"/>
    <w:rsid w:val="00A271C8"/>
    <w:rsid w:val="00A41273"/>
    <w:rsid w:val="00A431C8"/>
    <w:rsid w:val="00A65DF5"/>
    <w:rsid w:val="00A70F28"/>
    <w:rsid w:val="00A76123"/>
    <w:rsid w:val="00A82E95"/>
    <w:rsid w:val="00A832E3"/>
    <w:rsid w:val="00A90EF9"/>
    <w:rsid w:val="00A93CEA"/>
    <w:rsid w:val="00A94DED"/>
    <w:rsid w:val="00A965FD"/>
    <w:rsid w:val="00AA4C70"/>
    <w:rsid w:val="00AA79B3"/>
    <w:rsid w:val="00AB2050"/>
    <w:rsid w:val="00AB32D8"/>
    <w:rsid w:val="00AB7DBE"/>
    <w:rsid w:val="00AC4F3B"/>
    <w:rsid w:val="00AC6942"/>
    <w:rsid w:val="00AD01E3"/>
    <w:rsid w:val="00AD5371"/>
    <w:rsid w:val="00AD7E5C"/>
    <w:rsid w:val="00AE5F3D"/>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58D"/>
    <w:rsid w:val="00B47F7A"/>
    <w:rsid w:val="00B701B4"/>
    <w:rsid w:val="00B7321B"/>
    <w:rsid w:val="00B74AFA"/>
    <w:rsid w:val="00B74B76"/>
    <w:rsid w:val="00B8447E"/>
    <w:rsid w:val="00B96B85"/>
    <w:rsid w:val="00BA0E80"/>
    <w:rsid w:val="00BA6D92"/>
    <w:rsid w:val="00BA7C27"/>
    <w:rsid w:val="00BB04FC"/>
    <w:rsid w:val="00BB4083"/>
    <w:rsid w:val="00BB6018"/>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BE7D0A"/>
    <w:rsid w:val="00C0201F"/>
    <w:rsid w:val="00C122B6"/>
    <w:rsid w:val="00C1383F"/>
    <w:rsid w:val="00C14416"/>
    <w:rsid w:val="00C17E67"/>
    <w:rsid w:val="00C20F21"/>
    <w:rsid w:val="00C3589C"/>
    <w:rsid w:val="00C5604B"/>
    <w:rsid w:val="00C61506"/>
    <w:rsid w:val="00C64435"/>
    <w:rsid w:val="00C6682C"/>
    <w:rsid w:val="00C66F4E"/>
    <w:rsid w:val="00C72D76"/>
    <w:rsid w:val="00C74C42"/>
    <w:rsid w:val="00C90183"/>
    <w:rsid w:val="00C914EB"/>
    <w:rsid w:val="00C96709"/>
    <w:rsid w:val="00C96734"/>
    <w:rsid w:val="00C96AB9"/>
    <w:rsid w:val="00C9755B"/>
    <w:rsid w:val="00CA2427"/>
    <w:rsid w:val="00CA415F"/>
    <w:rsid w:val="00CA66A4"/>
    <w:rsid w:val="00CA7A85"/>
    <w:rsid w:val="00CB5B7F"/>
    <w:rsid w:val="00CC583E"/>
    <w:rsid w:val="00CC663A"/>
    <w:rsid w:val="00CC71E2"/>
    <w:rsid w:val="00CC71E7"/>
    <w:rsid w:val="00CD2380"/>
    <w:rsid w:val="00CE2C22"/>
    <w:rsid w:val="00CF38AE"/>
    <w:rsid w:val="00D001C9"/>
    <w:rsid w:val="00D013F9"/>
    <w:rsid w:val="00D0301A"/>
    <w:rsid w:val="00D0595D"/>
    <w:rsid w:val="00D1288C"/>
    <w:rsid w:val="00D15A88"/>
    <w:rsid w:val="00D15D55"/>
    <w:rsid w:val="00D2127B"/>
    <w:rsid w:val="00D23BF4"/>
    <w:rsid w:val="00D3205F"/>
    <w:rsid w:val="00D3287A"/>
    <w:rsid w:val="00D41481"/>
    <w:rsid w:val="00D44305"/>
    <w:rsid w:val="00D5396E"/>
    <w:rsid w:val="00D54395"/>
    <w:rsid w:val="00D54E9B"/>
    <w:rsid w:val="00D57240"/>
    <w:rsid w:val="00D635C7"/>
    <w:rsid w:val="00D6532B"/>
    <w:rsid w:val="00D723A0"/>
    <w:rsid w:val="00D7383F"/>
    <w:rsid w:val="00D83C91"/>
    <w:rsid w:val="00DA0550"/>
    <w:rsid w:val="00DB5739"/>
    <w:rsid w:val="00DC3674"/>
    <w:rsid w:val="00DC65F2"/>
    <w:rsid w:val="00DC7D51"/>
    <w:rsid w:val="00DD6600"/>
    <w:rsid w:val="00DF109F"/>
    <w:rsid w:val="00DF4003"/>
    <w:rsid w:val="00DF4FC7"/>
    <w:rsid w:val="00DF627D"/>
    <w:rsid w:val="00E0022A"/>
    <w:rsid w:val="00E17D9F"/>
    <w:rsid w:val="00E205E8"/>
    <w:rsid w:val="00E27439"/>
    <w:rsid w:val="00E33800"/>
    <w:rsid w:val="00E35EEE"/>
    <w:rsid w:val="00E46C7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0FCB"/>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D6F6B"/>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355815440">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751895384">
      <w:bodyDiv w:val="1"/>
      <w:marLeft w:val="0"/>
      <w:marRight w:val="0"/>
      <w:marTop w:val="0"/>
      <w:marBottom w:val="0"/>
      <w:divBdr>
        <w:top w:val="none" w:sz="0" w:space="0" w:color="auto"/>
        <w:left w:val="none" w:sz="0" w:space="0" w:color="auto"/>
        <w:bottom w:val="none" w:sz="0" w:space="0" w:color="auto"/>
        <w:right w:val="none" w:sz="0" w:space="0" w:color="auto"/>
      </w:divBdr>
      <w:divsChild>
        <w:div w:id="2042852885">
          <w:marLeft w:val="0"/>
          <w:marRight w:val="0"/>
          <w:marTop w:val="0"/>
          <w:marBottom w:val="0"/>
          <w:divBdr>
            <w:top w:val="none" w:sz="0" w:space="0" w:color="auto"/>
            <w:left w:val="none" w:sz="0" w:space="0" w:color="auto"/>
            <w:bottom w:val="none" w:sz="0" w:space="0" w:color="auto"/>
            <w:right w:val="none" w:sz="0" w:space="0" w:color="auto"/>
          </w:divBdr>
          <w:divsChild>
            <w:div w:id="189539020">
              <w:marLeft w:val="0"/>
              <w:marRight w:val="0"/>
              <w:marTop w:val="0"/>
              <w:marBottom w:val="0"/>
              <w:divBdr>
                <w:top w:val="none" w:sz="0" w:space="0" w:color="auto"/>
                <w:left w:val="none" w:sz="0" w:space="0" w:color="auto"/>
                <w:bottom w:val="none" w:sz="0" w:space="0" w:color="auto"/>
                <w:right w:val="none" w:sz="0" w:space="0" w:color="auto"/>
              </w:divBdr>
              <w:divsChild>
                <w:div w:id="86186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087312779">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3169474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mailto:claudia.guschlbauer@lisec.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12</Pages>
  <Words>1530</Words>
  <Characters>9642</Characters>
  <Application>Microsoft Office Word</Application>
  <DocSecurity>0</DocSecurity>
  <Lines>80</Lines>
  <Paragraphs>22</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11150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3</cp:revision>
  <cp:lastPrinted>2023-08-23T05:59:00Z</cp:lastPrinted>
  <dcterms:created xsi:type="dcterms:W3CDTF">2024-09-12T06:11:00Z</dcterms:created>
  <dcterms:modified xsi:type="dcterms:W3CDTF">2024-10-15T12:19:00Z</dcterms:modified>
</cp:coreProperties>
</file>