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683A660B" w:rsidR="0016460D" w:rsidRPr="001B34E2" w:rsidRDefault="0016460D" w:rsidP="0016460D">
      <w:pPr>
        <w:rPr>
          <w:rFonts w:ascii="Roboto" w:hAnsi="Roboto" w:cs="Arial"/>
        </w:rPr>
      </w:pPr>
      <w:bookmarkStart w:id="0" w:name="_Hlk109200422"/>
      <w:bookmarkStart w:id="1" w:name="_Hlk17201346"/>
      <w:bookmarkEnd w:id="0"/>
      <w:r>
        <w:rPr>
          <w:rFonts w:ascii="Roboto" w:hAnsi="Roboto"/>
        </w:rPr>
        <w:t>Amstetten, 28/03/2024</w:t>
      </w:r>
    </w:p>
    <w:p w14:paraId="3874051C" w14:textId="77777777" w:rsidR="006932A4" w:rsidRPr="001B34E2" w:rsidRDefault="006932A4" w:rsidP="006932A4">
      <w:pPr>
        <w:spacing w:line="360" w:lineRule="auto"/>
        <w:rPr>
          <w:rFonts w:ascii="Roboto" w:hAnsi="Roboto" w:cs="Arial"/>
          <w:b/>
          <w:bCs/>
          <w:sz w:val="28"/>
          <w:szCs w:val="28"/>
          <w:lang w:val="en-GB"/>
        </w:rPr>
      </w:pPr>
    </w:p>
    <w:p w14:paraId="6C6FDE04" w14:textId="7C2CBA08" w:rsidR="00726E08" w:rsidRPr="00726E08" w:rsidRDefault="00726E08" w:rsidP="00726E08">
      <w:pPr>
        <w:spacing w:line="360" w:lineRule="auto"/>
        <w:rPr>
          <w:rFonts w:ascii="Roboto" w:hAnsi="Roboto" w:cs="Arial"/>
          <w:b/>
          <w:bCs/>
          <w:sz w:val="28"/>
          <w:szCs w:val="28"/>
        </w:rPr>
      </w:pPr>
      <w:r>
        <w:rPr>
          <w:rFonts w:ascii="Roboto" w:hAnsi="Roboto"/>
          <w:b/>
          <w:sz w:val="28"/>
        </w:rPr>
        <w:t>Dos proveedores de soluciones “todo en uno” crecen juntos y se convierten en líderes del mercado</w:t>
      </w:r>
    </w:p>
    <w:p w14:paraId="1AA538C4" w14:textId="24527FA0" w:rsidR="00726E08" w:rsidRPr="00726E08" w:rsidRDefault="00726E08" w:rsidP="00726E08">
      <w:pPr>
        <w:spacing w:line="360" w:lineRule="auto"/>
        <w:rPr>
          <w:rFonts w:ascii="Roboto" w:hAnsi="Roboto" w:cs="Arial"/>
        </w:rPr>
      </w:pPr>
      <w:r>
        <w:rPr>
          <w:rFonts w:ascii="Roboto" w:hAnsi="Roboto"/>
        </w:rPr>
        <w:t xml:space="preserve">Poco antes de la puesta en marcha de una instalación nueva, completamente automática, de almacenamiento, recorte y línea ISO en Chaves, el principal proveedor de vidrio plano “todo en uno” de Portugal, VITROCHAVES, habló sobre la orientación al cliente, la importancia de las soluciones fiables y los 40 años de crecimiento de la mano de LiSEC. </w:t>
      </w:r>
    </w:p>
    <w:p w14:paraId="4F7F6DAD" w14:textId="4EEDE3B7" w:rsidR="00726E08" w:rsidRPr="00FC7660" w:rsidRDefault="00726E08" w:rsidP="00726E08">
      <w:pPr>
        <w:spacing w:line="360" w:lineRule="auto"/>
        <w:rPr>
          <w:rFonts w:ascii="Roboto" w:hAnsi="Roboto" w:cs="Arial"/>
          <w:b/>
        </w:rPr>
      </w:pPr>
      <w:r>
        <w:rPr>
          <w:rFonts w:ascii="Roboto" w:hAnsi="Roboto"/>
          <w:b/>
        </w:rPr>
        <w:t>De pequeños comienzos a un actor principal</w:t>
      </w:r>
    </w:p>
    <w:p w14:paraId="669F61B5" w14:textId="3CDBE1E4" w:rsidR="00726E08" w:rsidRPr="00726E08" w:rsidRDefault="00726E08" w:rsidP="00726E08">
      <w:pPr>
        <w:spacing w:line="360" w:lineRule="auto"/>
        <w:rPr>
          <w:rFonts w:ascii="Roboto" w:hAnsi="Roboto" w:cs="Arial"/>
        </w:rPr>
      </w:pPr>
      <w:r>
        <w:rPr>
          <w:rFonts w:ascii="Roboto" w:hAnsi="Roboto"/>
        </w:rPr>
        <w:t xml:space="preserve">La empresa VITROCHAVES fue fundada en 1980 por los hermanos Chaves Alves en una superficie de 50 m² en el centro de la ciudad de Chaves (no existe relación con el apellido) en el norte de Portugal. En 40 años, VITROCHAVES ha logrado convertirse en un líder de mercado con tres centros de producción en Chaves, Benavente y Felgueiras gracias a la continua inversión en soluciones innovadoras. Actualmente, la empresa cuenta con una superficie total de 26 000 m² y cerca de 200 empleados. </w:t>
      </w:r>
    </w:p>
    <w:p w14:paraId="0B74511F" w14:textId="6A9BA3ED" w:rsidR="00726E08" w:rsidRPr="00726E08" w:rsidRDefault="00726E08" w:rsidP="00726E08">
      <w:pPr>
        <w:spacing w:line="360" w:lineRule="auto"/>
        <w:rPr>
          <w:rFonts w:ascii="Roboto" w:hAnsi="Roboto" w:cs="Arial"/>
        </w:rPr>
      </w:pPr>
      <w:r>
        <w:rPr>
          <w:rFonts w:ascii="Roboto" w:hAnsi="Roboto"/>
        </w:rPr>
        <w:t xml:space="preserve">Ya que el enfoque estratégico de la empresa está puesto en el vidrio arquitectónico que suministran a fabricantes especializados en fachadas de aluminio, PVC y madera, sus capacidades de producción se orientan principalmente al acristalamiento doble y triple, al vidrio laminado y al vidrio templado. La cuota de exportación ronda el 50 % y se dirige principalmente al resto de Europa, África y América. </w:t>
      </w:r>
    </w:p>
    <w:p w14:paraId="0858C91D" w14:textId="77777777" w:rsidR="00726E08" w:rsidRPr="00726E08" w:rsidRDefault="00726E08" w:rsidP="00726E08">
      <w:pPr>
        <w:spacing w:line="360" w:lineRule="auto"/>
        <w:rPr>
          <w:rFonts w:ascii="Roboto" w:hAnsi="Roboto" w:cs="Arial"/>
          <w:b/>
        </w:rPr>
      </w:pPr>
      <w:r>
        <w:rPr>
          <w:rFonts w:ascii="Roboto" w:hAnsi="Roboto"/>
          <w:b/>
        </w:rPr>
        <w:t xml:space="preserve">Liderazgo en el mercado como proveedor de soluciones «todo en uno» </w:t>
      </w:r>
    </w:p>
    <w:p w14:paraId="51280F83" w14:textId="62C9B85D" w:rsidR="00726E08" w:rsidRPr="00726E08" w:rsidRDefault="00726E08" w:rsidP="00726E08">
      <w:pPr>
        <w:spacing w:line="360" w:lineRule="auto"/>
        <w:rPr>
          <w:rFonts w:ascii="Roboto" w:hAnsi="Roboto" w:cs="Arial"/>
        </w:rPr>
      </w:pPr>
      <w:r>
        <w:rPr>
          <w:rFonts w:ascii="Roboto" w:hAnsi="Roboto"/>
        </w:rPr>
        <w:t xml:space="preserve">“Como empresa versátil que somos, nos adaptamos a la demanda del mercado y ofrecemos una gama de productos en constante crecimiento”, afirma Joaquim Chaves, cofundador y director general de VITROCHAVES. “Nuestros productos se convierten en artículos únicos gracias a la fusión de marca y calidad. Actualmente, ofrecemos una amplia gama de productos de la línea de vidrio ISOLAR® que nos ha proporcionado numerosos reconocimientos durante más de dos décadas”. ISOLAR® es una comunidad de fabricantes europeos que se especializan en vidrio aislante de alta eficiencia para ventanas y fachadas. </w:t>
      </w:r>
    </w:p>
    <w:p w14:paraId="08E7F45A" w14:textId="77777777" w:rsidR="00726E08" w:rsidRPr="00726E08" w:rsidRDefault="00726E08" w:rsidP="00726E08">
      <w:pPr>
        <w:spacing w:line="360" w:lineRule="auto"/>
        <w:rPr>
          <w:rFonts w:ascii="Roboto" w:hAnsi="Roboto" w:cs="Arial"/>
        </w:rPr>
      </w:pPr>
      <w:r>
        <w:rPr>
          <w:rFonts w:ascii="Roboto" w:hAnsi="Roboto"/>
        </w:rPr>
        <w:lastRenderedPageBreak/>
        <w:t xml:space="preserve">¿En qué destaca VITROCHAVES como proveedor? “Nos hemos comprometido con ofrecer las mejores prestaciones y destacamos por nuestro excepcional servicio al cliente”, explica el Sr. Chaves. Para VITROCHAVES, esta excelencia impregna todas las áreas de la experiencia del cliente, desde la entrega y el embalaje del vidrio hasta la calidad del servicio. Su objetivo, ser un proveedor de servicios integrales para los clientes, es lo que los hace únicos en el mercado nacional. </w:t>
      </w:r>
    </w:p>
    <w:p w14:paraId="4595D96B" w14:textId="03338771" w:rsidR="00726E08" w:rsidRPr="00726E08" w:rsidRDefault="00726E08" w:rsidP="00726E08">
      <w:pPr>
        <w:spacing w:line="360" w:lineRule="auto"/>
        <w:rPr>
          <w:rFonts w:ascii="Roboto" w:hAnsi="Roboto" w:cs="Arial"/>
        </w:rPr>
      </w:pPr>
      <w:r>
        <w:rPr>
          <w:rFonts w:ascii="Roboto" w:hAnsi="Roboto"/>
        </w:rPr>
        <w:t xml:space="preserve">Otro factor importante es la sostenibilidad, tal como explica el Sr. Chaves: “Además de actuar con un respeto absoluto por el medio ambiente, hemos introducido medidas para cumplir activamente con nuestra responsabilidad social. Ejemplos de estas iniciativas son el reciclaje del vidrio y otros residuos sólidos como la madera o el plástico, la introducción de procesos de tratamiento del agua y un enfoque sistemático de reutilización de los recursos valiosos”.  </w:t>
      </w:r>
    </w:p>
    <w:p w14:paraId="20C2A49B" w14:textId="77777777" w:rsidR="00726E08" w:rsidRPr="00726E08" w:rsidRDefault="00726E08" w:rsidP="00726E08">
      <w:pPr>
        <w:spacing w:line="360" w:lineRule="auto"/>
        <w:rPr>
          <w:rFonts w:ascii="Roboto" w:hAnsi="Roboto" w:cs="Arial"/>
          <w:b/>
        </w:rPr>
      </w:pPr>
      <w:r>
        <w:rPr>
          <w:rFonts w:ascii="Roboto" w:hAnsi="Roboto"/>
          <w:b/>
        </w:rPr>
        <w:t xml:space="preserve">Máquinas y soluciones de software fiables para una alta calidad de producción </w:t>
      </w:r>
    </w:p>
    <w:p w14:paraId="663193C4" w14:textId="49F9E2FE" w:rsidR="00726E08" w:rsidRPr="00726E08" w:rsidRDefault="00726E08" w:rsidP="00726E08">
      <w:pPr>
        <w:spacing w:line="360" w:lineRule="auto"/>
        <w:rPr>
          <w:rFonts w:ascii="Roboto" w:hAnsi="Roboto" w:cs="Arial"/>
        </w:rPr>
      </w:pPr>
      <w:r>
        <w:rPr>
          <w:rFonts w:ascii="Roboto" w:hAnsi="Roboto"/>
        </w:rPr>
        <w:t xml:space="preserve">“Nos enorgullecemos de estar utilizando el mejor equipamiento posible”, así resume en pocas palabras el Sr. Chaves la estrategia de inversión de la empresa. “La primera colaboración con LiSEC fue el resultado de una minuciosa investigación del sector. Las soluciones de LiSEC se ajustan a nuestros objetivos y nos permiten lograr unos tiempos de producción excelentes, lo que aumenta nuestra eficiencia organizativa y contribuye significativamente a nuestro éxito a largo plazo”. </w:t>
      </w:r>
    </w:p>
    <w:p w14:paraId="16FEAEA8" w14:textId="24626261" w:rsidR="00726E08" w:rsidRPr="00726E08" w:rsidRDefault="00726E08" w:rsidP="00166C45">
      <w:pPr>
        <w:spacing w:line="360" w:lineRule="auto"/>
        <w:rPr>
          <w:rFonts w:ascii="Roboto" w:hAnsi="Roboto" w:cs="Arial"/>
        </w:rPr>
      </w:pPr>
      <w:r>
        <w:rPr>
          <w:rFonts w:ascii="Roboto" w:hAnsi="Roboto"/>
        </w:rPr>
        <w:t xml:space="preserve">La primera máquina que VITROCHAVES compró a LiSEC fue una línea ISO doble para vidrio de 3500 × 2000 mm, una de las máquinas más grandes que se producían en aquel momento. Este “dinosaurio”, como se apodó cariñosamente a la instalación de 1993, todavía está en operación. “Nuestros objetivos siempre han sido la fiabilidad y una larga vida útil”, afirma el Sr. Chaves. “LiSEC ha demostrado ser excepcionalmente fiable a lo largo de los años. El rendimiento constante de sus máquinas es prueba de su compromiso con el suministro de soluciones robustas y fiables”. </w:t>
      </w:r>
    </w:p>
    <w:p w14:paraId="437F1E73" w14:textId="76C70B85" w:rsidR="00726E08" w:rsidRPr="00726E08" w:rsidRDefault="00726E08" w:rsidP="00726E08">
      <w:pPr>
        <w:spacing w:line="360" w:lineRule="auto"/>
        <w:rPr>
          <w:rFonts w:ascii="Roboto" w:hAnsi="Roboto" w:cs="Arial"/>
        </w:rPr>
      </w:pPr>
      <w:r>
        <w:rPr>
          <w:rFonts w:ascii="Roboto" w:hAnsi="Roboto"/>
        </w:rPr>
        <w:t xml:space="preserve">En el año 2001 siguió a la primera adquisición otra línea ISO, también líder del mercado en aquel momento. El Sr. Chaves comenta: “La competencia de LiSEC queda demostrada por la colaboración exitosa y longeva que mantiene con nuestra empresa. La vasta experiencia de </w:t>
      </w:r>
      <w:r>
        <w:rPr>
          <w:rFonts w:ascii="Roboto" w:hAnsi="Roboto"/>
        </w:rPr>
        <w:lastRenderedPageBreak/>
        <w:t xml:space="preserve">LiSEC en la entrega de productos y en la prestación de servicios de calidad ha cumplido y superado siempre nuestras expectativas”. </w:t>
      </w:r>
    </w:p>
    <w:p w14:paraId="7EBFFD30" w14:textId="2BCC3FAE" w:rsidR="00726E08" w:rsidRPr="00726E08" w:rsidRDefault="00726E08" w:rsidP="00726E08">
      <w:pPr>
        <w:spacing w:line="360" w:lineRule="auto"/>
        <w:rPr>
          <w:rFonts w:ascii="Roboto" w:hAnsi="Roboto" w:cs="Arial"/>
        </w:rPr>
      </w:pPr>
      <w:r>
        <w:rPr>
          <w:rFonts w:ascii="Roboto" w:hAnsi="Roboto"/>
        </w:rPr>
        <w:t>Asimismo, VITROCHAVES utiliza las soluciones de software de LiSEC, tanto en la producción como en la oficina, puesto que están perfectamente adaptadas a las máquinas. La optimización de recorte con GPS.prod está basada en un servidor y pueden ejecutarla varios usuarios al mismo tiempo, por lo que es una función importante a la hora de disminuir el tiempo empleado en la oficina de planificación de la producción. El sistema permite realizar simultáneamente varias optimizaciones dentro de la misma producción, por ejemplo, para vidrio flotante y de baja emisividad (Low-E). Toda la información sobre producción puede visualizarse gráficamente con todo detalle en los monitores de la producción. Cuando se escanea el código de barras de una etiqueta, una lista de producción o una impresión sobre el vidrio, aparece el dibujo en el monitor, que muestra al operario todos los datos técnicos.</w:t>
      </w:r>
    </w:p>
    <w:p w14:paraId="26610B5B" w14:textId="496A296F" w:rsidR="00726E08" w:rsidRPr="00726E08" w:rsidRDefault="00726E08" w:rsidP="00726E08">
      <w:pPr>
        <w:spacing w:line="360" w:lineRule="auto"/>
        <w:rPr>
          <w:rFonts w:ascii="Roboto" w:hAnsi="Roboto" w:cs="Arial"/>
        </w:rPr>
      </w:pPr>
      <w:r>
        <w:rPr>
          <w:rFonts w:ascii="Roboto" w:hAnsi="Roboto"/>
        </w:rPr>
        <w:t>“Los productos de LiSEC se caracterizan por su inigualable fiabilidad y su constante innovación. Estas cualidades han caracterizado a LiSEC siempre y consiguen que, a la hora de recomendar a otros, este proveedor sea el número uno”, añade el Sr. Chaves.</w:t>
      </w:r>
    </w:p>
    <w:p w14:paraId="73FD71B4" w14:textId="100D6B36" w:rsidR="00726E08" w:rsidRPr="00544EBC" w:rsidRDefault="00544EBC" w:rsidP="00726E08">
      <w:pPr>
        <w:spacing w:line="360" w:lineRule="auto"/>
        <w:rPr>
          <w:rFonts w:ascii="Roboto" w:hAnsi="Roboto" w:cs="Arial"/>
          <w:b/>
        </w:rPr>
      </w:pPr>
      <w:r>
        <w:rPr>
          <w:rFonts w:ascii="Roboto" w:hAnsi="Roboto"/>
          <w:b/>
        </w:rPr>
        <w:t xml:space="preserve">Hacia un futuro completamente automático: la nueva producción ISO de VITROCHAVES </w:t>
      </w:r>
    </w:p>
    <w:p w14:paraId="5D0009D0" w14:textId="55B3C5DC" w:rsidR="00726E08" w:rsidRPr="00726E08" w:rsidRDefault="00726E08" w:rsidP="00726E08">
      <w:pPr>
        <w:spacing w:line="360" w:lineRule="auto"/>
        <w:rPr>
          <w:rFonts w:ascii="Roboto" w:hAnsi="Roboto" w:cs="Arial"/>
        </w:rPr>
      </w:pPr>
      <w:r>
        <w:rPr>
          <w:rFonts w:ascii="Roboto" w:hAnsi="Roboto"/>
        </w:rPr>
        <w:t>“LiSEC se distingue por ser un socio innovador”, afirma el Sr. Chaves. “Un ejemplo perfecto de esta innovación es la instalación en funcionamiento de VITROCHAVES: una producción completamente automática que abarca desde el almacén de vidrios hasta la esclusa de la línea ISO doble”.</w:t>
      </w:r>
    </w:p>
    <w:p w14:paraId="6585617A" w14:textId="56AED5F1" w:rsidR="00726E08" w:rsidRPr="00726E08" w:rsidRDefault="00726E08" w:rsidP="00726E08">
      <w:pPr>
        <w:spacing w:line="360" w:lineRule="auto"/>
        <w:rPr>
          <w:rFonts w:ascii="Roboto" w:hAnsi="Roboto" w:cs="Arial"/>
        </w:rPr>
      </w:pPr>
      <w:r>
        <w:rPr>
          <w:rFonts w:ascii="Roboto" w:hAnsi="Roboto"/>
        </w:rPr>
        <w:t xml:space="preserve">Gracias a un sistema de depósito intermedio de clasificación que va coordinado por la solución de software GPS.autofab es posible este alto grado de automatización. GPS.autofab controla de forma completamente automática el suministro de todas las máquinas con datos y el redireccionamiento de las hojas de vidrio a través del sistema de clasificación. Esto significa que los operarios ya no tienen que introducir los datos en las máquinas y que, en un escenario ideal, ni siquiera tienen que tocar más el vidrio entre el recorte y la línea ISO. Las hojas de vidrio pueden seguirse a lo largo de todo el proceso de producción y los operarios y la dirección de producción están informados sobre el estado de la producción y de cada uno de los sistemas conectados. </w:t>
      </w:r>
    </w:p>
    <w:p w14:paraId="48F97B42" w14:textId="200736B3" w:rsidR="00726E08" w:rsidRPr="00726E08" w:rsidRDefault="00726E08" w:rsidP="00726E08">
      <w:pPr>
        <w:spacing w:line="360" w:lineRule="auto"/>
        <w:rPr>
          <w:rFonts w:ascii="Roboto" w:hAnsi="Roboto" w:cs="Arial"/>
        </w:rPr>
      </w:pPr>
      <w:r>
        <w:rPr>
          <w:rFonts w:ascii="Roboto" w:hAnsi="Roboto"/>
        </w:rPr>
        <w:lastRenderedPageBreak/>
        <w:t xml:space="preserve">El objetivo de GPS.autofab es optimizar el sistema de clasificación de todas las máquinas conectadas. Un ejemplo de ello es la integración completamente automática de Dynopt, una solución de software de LiSEC que reduce los residuos de vidrio en el área de recorte, evita las planchas remanentes, vuelve a cortar automáticamente las producciones consecutivas y vuelve a alimentar la instalación de clasificación. El depósito intermedio puede almacenar la producción durante aprox. 4-6 horas, lo que permite tener en cuenta los tamaños de las hojas de vidrio para marchas de producción posteriores durante el recorte optimizado, con el fin de aprovechar al máximo la hoja de vidrio sobredimensionado. Las hojas de vidrio se almacenan temporalmente en el depósito intermedio y se recuperan para su posterior procesamiento durante la respectiva marcha de producción, p. ej., para la producción de vidrio aislante. De este modo, se pueden nivelar y facilitar los distintos procesos de producción y se mantiene una producción continua. </w:t>
      </w:r>
    </w:p>
    <w:p w14:paraId="25FA6912" w14:textId="77777777" w:rsidR="00726E08" w:rsidRPr="00726E08" w:rsidRDefault="00726E08" w:rsidP="00726E08">
      <w:pPr>
        <w:spacing w:line="360" w:lineRule="auto"/>
        <w:rPr>
          <w:rFonts w:ascii="Roboto" w:hAnsi="Roboto" w:cs="Arial"/>
        </w:rPr>
      </w:pPr>
      <w:r>
        <w:rPr>
          <w:rFonts w:ascii="Roboto" w:hAnsi="Roboto"/>
        </w:rPr>
        <w:t xml:space="preserve">El Sr. Chaves, sobre los objetivos de la nueva producción: “Queremos ampliar nuestra capacidad de producción y aprovechar al máximo las ventajas de la automatización para reducir costes y carga de trabajo”. </w:t>
      </w:r>
    </w:p>
    <w:p w14:paraId="129DA611" w14:textId="6B2773B8" w:rsidR="00726E08" w:rsidRPr="00726E08" w:rsidRDefault="00853061" w:rsidP="00726E08">
      <w:pPr>
        <w:spacing w:line="360" w:lineRule="auto"/>
        <w:rPr>
          <w:rFonts w:ascii="Roboto" w:hAnsi="Roboto" w:cs="Arial"/>
          <w:b/>
        </w:rPr>
      </w:pPr>
      <w:r>
        <w:rPr>
          <w:rFonts w:ascii="Roboto" w:hAnsi="Roboto"/>
          <w:b/>
        </w:rPr>
        <w:t>Fidelización de clientes gracias a la innovación de productos</w:t>
      </w:r>
    </w:p>
    <w:p w14:paraId="44F89B70" w14:textId="698D540A" w:rsidR="00726E08" w:rsidRPr="00726E08" w:rsidRDefault="00726E08" w:rsidP="00853061">
      <w:pPr>
        <w:spacing w:line="360" w:lineRule="auto"/>
        <w:rPr>
          <w:rFonts w:ascii="Roboto" w:hAnsi="Roboto" w:cs="Arial"/>
        </w:rPr>
      </w:pPr>
      <w:r>
        <w:rPr>
          <w:rFonts w:ascii="Roboto" w:hAnsi="Roboto"/>
        </w:rPr>
        <w:t xml:space="preserve">Una importante tendencia que VITROCHAVES observa en el mercado son las significativas innovaciones en el desarrollo de productos y en las normas de calidad. “Dado que estos cambios tienen un impacto significativo en nuestra rentabilidad, tenemos que adaptarnos actualizando continuamente nuestras instalaciones y equipos. La evolución del panorama de mercado exige una respuesta dinámica para poder mantenernos por delante de las expectativas del sector, lo cual hace indispensable para nosotros invertir en tecnologías de vanguardia y estar al tanto de las tendencias emergentes”, explica el Sr. Chaves. </w:t>
      </w:r>
    </w:p>
    <w:p w14:paraId="0695A2ED" w14:textId="5BFF215C" w:rsidR="009B4CA9" w:rsidRPr="00726E08" w:rsidRDefault="00726E08" w:rsidP="00726E08">
      <w:pPr>
        <w:spacing w:line="360" w:lineRule="auto"/>
        <w:rPr>
          <w:rFonts w:ascii="Roboto" w:hAnsi="Roboto" w:cs="Arial"/>
        </w:rPr>
      </w:pPr>
      <w:r>
        <w:rPr>
          <w:rFonts w:ascii="Roboto" w:hAnsi="Roboto"/>
        </w:rPr>
        <w:t>¿Cómo puede LiSEC prestarnos apoyo en este sentido? “Nuestros planes de futuro giran en torno al mantenimiento de un crecimiento sostenible en tanto que trabajamos de la mano con los mejores proveedores de productos y equipos para nuestra empresa. Este abordaje nos proporciona la estabilidad necesaria para mejorar los servicios que prestamos a nuestros clientes, que siempre ha sido el fundamento de nuestra expansión. LiSEC desempeña un papel clave en nuestro esfuerzo, al ser uno de los socios que más valoramos. A medida que evolucionemos, haremos uso de los conocimientos técnicos y las soluciones innovadoras de LiSEC para mejorar nuestras competencias”.</w:t>
      </w:r>
    </w:p>
    <w:bookmarkEnd w:id="1"/>
    <w:p w14:paraId="6ADD773B" w14:textId="78966A3C" w:rsidR="001B7B6E" w:rsidRPr="000B3B80" w:rsidRDefault="000B3B80" w:rsidP="00CD03C2">
      <w:pPr>
        <w:spacing w:line="360" w:lineRule="auto"/>
        <w:rPr>
          <w:rFonts w:ascii="Arial" w:hAnsi="Arial" w:cs="Arial"/>
          <w:b/>
          <w:bCs/>
        </w:rPr>
      </w:pPr>
      <w:r>
        <w:rPr>
          <w:rFonts w:ascii="Arial" w:hAnsi="Arial"/>
          <w:b/>
        </w:rPr>
        <w:lastRenderedPageBreak/>
        <w:t xml:space="preserve">Fotos </w:t>
      </w:r>
      <w:r>
        <w:rPr>
          <w:rFonts w:ascii="Arial" w:hAnsi="Arial"/>
        </w:rPr>
        <w:t>© LiSEC</w:t>
      </w:r>
    </w:p>
    <w:p w14:paraId="1B9B99B3" w14:textId="72FF8321" w:rsidR="001B7B6E" w:rsidRDefault="00775A3F" w:rsidP="00A0428D">
      <w:pPr>
        <w:spacing w:line="360" w:lineRule="auto"/>
        <w:rPr>
          <w:rFonts w:ascii="Roboto" w:hAnsi="Roboto" w:cs="Arial"/>
        </w:rPr>
      </w:pPr>
      <w:r>
        <w:rPr>
          <w:rFonts w:ascii="Roboto" w:hAnsi="Roboto"/>
          <w:noProof/>
        </w:rPr>
        <w:drawing>
          <wp:inline distT="0" distB="0" distL="0" distR="0" wp14:anchorId="12C850B1" wp14:editId="7264F36B">
            <wp:extent cx="3780000" cy="2520000"/>
            <wp:effectExtent l="0" t="0" r="0" b="0"/>
            <wp:docPr id="1812508076" name="Grafik 1" descr="Ein Bild, das Kleidung, Person, Mann,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508076" name="Grafik 1" descr="Ein Bild, das Kleidung, Person, Mann, Schuhwerk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noProof/>
        </w:rPr>
        <w:drawing>
          <wp:inline distT="0" distB="0" distL="0" distR="0" wp14:anchorId="6E1E4B86" wp14:editId="52CBE033">
            <wp:extent cx="3780000" cy="2520000"/>
            <wp:effectExtent l="0" t="0" r="0" b="0"/>
            <wp:docPr id="1885611545" name="Grafik 2" descr="Ein Bild, das Stahl, Aluminium, Im Haus,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11545" name="Grafik 2" descr="Ein Bild, das Stahl, Aluminium, Im Haus, Bautechnik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noProof/>
        </w:rPr>
        <w:drawing>
          <wp:inline distT="0" distB="0" distL="0" distR="0" wp14:anchorId="0928660A" wp14:editId="3F0F8E1E">
            <wp:extent cx="3780000" cy="2520000"/>
            <wp:effectExtent l="0" t="0" r="0" b="0"/>
            <wp:docPr id="2070143261" name="Grafik 3" descr="Ein Bild, das Im Haus, Maschine, Fabrik,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143261" name="Grafik 3" descr="Ein Bild, das Im Haus, Maschine, Fabrik, Bautechnik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noProof/>
        </w:rPr>
        <w:lastRenderedPageBreak/>
        <w:drawing>
          <wp:inline distT="0" distB="0" distL="0" distR="0" wp14:anchorId="4A3A01C3" wp14:editId="16B1D39B">
            <wp:extent cx="3780000" cy="2520000"/>
            <wp:effectExtent l="0" t="0" r="0" b="0"/>
            <wp:docPr id="2065974284" name="Grafik 4" descr="Ein Bild, das Stahl, Bautechnik, Gebäude,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974284" name="Grafik 4" descr="Ein Bild, das Stahl, Bautechnik, Gebäude, Industri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noProof/>
        </w:rPr>
        <w:drawing>
          <wp:inline distT="0" distB="0" distL="0" distR="0" wp14:anchorId="2051AEFB" wp14:editId="3D2A314B">
            <wp:extent cx="3780000" cy="2520000"/>
            <wp:effectExtent l="0" t="0" r="0" b="0"/>
            <wp:docPr id="1735123668" name="Grafik 5" descr="Ein Bild, das Gebäude, Stahl,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123668" name="Grafik 5" descr="Ein Bild, das Gebäude, Stahl, Maschine, Bautechnik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noProof/>
        </w:rPr>
        <w:drawing>
          <wp:inline distT="0" distB="0" distL="0" distR="0" wp14:anchorId="4985DE1A" wp14:editId="6E047C87">
            <wp:extent cx="3780000" cy="2520000"/>
            <wp:effectExtent l="0" t="0" r="0" b="0"/>
            <wp:docPr id="1080314597" name="Grafik 6" descr="Ein Bild, das Im Haus, Maschine, Stahl,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314597" name="Grafik 6" descr="Ein Bild, das Im Haus, Maschine, Stahl, Bautechnik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noProof/>
        </w:rPr>
        <w:lastRenderedPageBreak/>
        <w:drawing>
          <wp:inline distT="0" distB="0" distL="0" distR="0" wp14:anchorId="4A1CF390" wp14:editId="48DD54A1">
            <wp:extent cx="3780000" cy="2520000"/>
            <wp:effectExtent l="0" t="0" r="0" b="0"/>
            <wp:docPr id="1496449135" name="Grafik 7" descr="Ein Bild, das Stahl, Bautechnik, Im Hau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449135" name="Grafik 7" descr="Ein Bild, das Stahl, Bautechnik, Im Haus, Maschine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noProof/>
        </w:rPr>
        <w:drawing>
          <wp:inline distT="0" distB="0" distL="0" distR="0" wp14:anchorId="23DC2752" wp14:editId="68FCE4AB">
            <wp:extent cx="3780000" cy="2520000"/>
            <wp:effectExtent l="0" t="0" r="0" b="0"/>
            <wp:docPr id="490258684" name="Grafik 8" descr="Ein Bild, das Im Haus, Gebäude, Stahl,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258684" name="Grafik 8" descr="Ein Bild, das Im Haus, Gebäude, Stahl, Maschine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noProof/>
        </w:rPr>
        <w:drawing>
          <wp:inline distT="0" distB="0" distL="0" distR="0" wp14:anchorId="4F568824" wp14:editId="42D7B9BA">
            <wp:extent cx="3780000" cy="2520000"/>
            <wp:effectExtent l="0" t="0" r="0" b="0"/>
            <wp:docPr id="1001590155" name="Grafik 9" descr="Ein Bild, das Text, Computer, Im Hau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90155" name="Grafik 9" descr="Ein Bild, das Text, Computer, Im Haus, Person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1C87B0C4" w14:textId="77777777" w:rsidR="00B55A04" w:rsidRDefault="00B55A04" w:rsidP="00911215">
      <w:pPr>
        <w:widowControl w:val="0"/>
        <w:spacing w:after="0" w:line="240" w:lineRule="auto"/>
        <w:jc w:val="both"/>
        <w:rPr>
          <w:rFonts w:ascii="Roboto" w:hAnsi="Roboto"/>
          <w:b/>
          <w:sz w:val="20"/>
          <w:lang w:val="en-GB"/>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Pr>
          <w:rFonts w:ascii="Roboto" w:hAnsi="Roboto"/>
          <w:b/>
          <w:sz w:val="20"/>
        </w:rPr>
        <w:lastRenderedPageBreak/>
        <w:t>Acerca de LiSEC</w:t>
      </w:r>
    </w:p>
    <w:p w14:paraId="1657F103" w14:textId="77777777" w:rsidR="00726E08" w:rsidRPr="003C3EC7" w:rsidRDefault="00726E08" w:rsidP="00726E08">
      <w:pPr>
        <w:widowControl w:val="0"/>
        <w:spacing w:after="0" w:line="240" w:lineRule="auto"/>
        <w:jc w:val="both"/>
        <w:rPr>
          <w:rFonts w:ascii="Roboto" w:hAnsi="Roboto" w:cs="Arial"/>
          <w:sz w:val="20"/>
          <w:szCs w:val="20"/>
        </w:rPr>
      </w:pPr>
      <w:bookmarkStart w:id="2" w:name="_Hlk97719094"/>
      <w:r>
        <w:rPr>
          <w:rFonts w:ascii="Roboto" w:hAnsi="Roboto"/>
          <w:sz w:val="20"/>
        </w:rPr>
        <w:t>LiSEC, con sede central en Seitenstetten/Amstetten, es un grupo de empresas con presencia global que desde hace más de 60 años ofrece soluciones individuales y completas en el área del procesamiento y el acabado del vidrio plano. Entre sus actividades empresariales se incluye el desarrollo de maquinaria, soluciones de automatización y servicios. En 2023, el grupo alcanzó, con unos 1300 empleados y aprox. 20 sedes, un porcentaje de exportación por encima del 95 %, generó un volumen de ventas cercano a los 300 millones de euros. LiSEC desarrolla y fabrica sistemas de corte y clasificación de vidrio, componentes sueltos y líneas de producción completas para la fabricación de vidrio aislante y vidrio laminado, así como máquinas para el procesamiento de bordes e instalaciones de endurecimiento. En virtud de su fiable tecnología y sus soluciones de automatización inteligentes, LiSEC establece las normas en términos de calidad y tecnología, y contribuye de manera considerable al éxito de sus clientes.</w:t>
      </w:r>
    </w:p>
    <w:bookmarkEnd w:id="2"/>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17" w:history="1">
        <w:r>
          <w:rPr>
            <w:rStyle w:val="Hyperlink"/>
            <w:rFonts w:ascii="Roboto" w:hAnsi="Roboto"/>
            <w:sz w:val="20"/>
          </w:rPr>
          <w:t>claudia.guschlbauer@lisec.com</w:t>
        </w:r>
      </w:hyperlink>
      <w:r>
        <w:rPr>
          <w:rFonts w:ascii="Roboto" w:hAnsi="Roboto"/>
          <w:sz w:val="20"/>
        </w:rPr>
        <w:t xml:space="preserve"> – </w:t>
      </w:r>
      <w:hyperlink r:id="rId18" w:history="1">
        <w:r>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COMUNICADO DE PRENSA</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D4BD4"/>
    <w:rsid w:val="000D6BF2"/>
    <w:rsid w:val="000E0296"/>
    <w:rsid w:val="000E074C"/>
    <w:rsid w:val="000E4736"/>
    <w:rsid w:val="000E564A"/>
    <w:rsid w:val="000E6059"/>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6A37"/>
    <w:rsid w:val="00251797"/>
    <w:rsid w:val="00256E16"/>
    <w:rsid w:val="00264A2C"/>
    <w:rsid w:val="0028017A"/>
    <w:rsid w:val="00283E6F"/>
    <w:rsid w:val="00286E44"/>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400E96"/>
    <w:rsid w:val="00402781"/>
    <w:rsid w:val="00403CB2"/>
    <w:rsid w:val="00406672"/>
    <w:rsid w:val="00413024"/>
    <w:rsid w:val="00422624"/>
    <w:rsid w:val="00423B4C"/>
    <w:rsid w:val="004334E0"/>
    <w:rsid w:val="00437536"/>
    <w:rsid w:val="00437595"/>
    <w:rsid w:val="0044038D"/>
    <w:rsid w:val="00447203"/>
    <w:rsid w:val="0045078C"/>
    <w:rsid w:val="00461B34"/>
    <w:rsid w:val="00463D8C"/>
    <w:rsid w:val="00467508"/>
    <w:rsid w:val="004735BD"/>
    <w:rsid w:val="00477228"/>
    <w:rsid w:val="00481397"/>
    <w:rsid w:val="00490D43"/>
    <w:rsid w:val="00492C0C"/>
    <w:rsid w:val="00493EB7"/>
    <w:rsid w:val="004A2758"/>
    <w:rsid w:val="004C2DC5"/>
    <w:rsid w:val="004C35CD"/>
    <w:rsid w:val="004D7B7B"/>
    <w:rsid w:val="004D7F3D"/>
    <w:rsid w:val="004E1701"/>
    <w:rsid w:val="004F198C"/>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10188"/>
    <w:rsid w:val="00611049"/>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96856"/>
    <w:rsid w:val="007A027C"/>
    <w:rsid w:val="007A1165"/>
    <w:rsid w:val="007A73AD"/>
    <w:rsid w:val="007B2378"/>
    <w:rsid w:val="007C2D23"/>
    <w:rsid w:val="007C6FC3"/>
    <w:rsid w:val="007D7EFE"/>
    <w:rsid w:val="007E1118"/>
    <w:rsid w:val="007F1C52"/>
    <w:rsid w:val="00800FC0"/>
    <w:rsid w:val="008017D3"/>
    <w:rsid w:val="00804FAD"/>
    <w:rsid w:val="00805EFD"/>
    <w:rsid w:val="00810F0C"/>
    <w:rsid w:val="00815CE0"/>
    <w:rsid w:val="008207BB"/>
    <w:rsid w:val="00826E97"/>
    <w:rsid w:val="008279C4"/>
    <w:rsid w:val="00835A05"/>
    <w:rsid w:val="00842111"/>
    <w:rsid w:val="00842636"/>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7314"/>
    <w:rsid w:val="009D07EC"/>
    <w:rsid w:val="009E6E12"/>
    <w:rsid w:val="009F038A"/>
    <w:rsid w:val="009F6A32"/>
    <w:rsid w:val="009F7357"/>
    <w:rsid w:val="00A0428D"/>
    <w:rsid w:val="00A05E0F"/>
    <w:rsid w:val="00A10120"/>
    <w:rsid w:val="00A16C5E"/>
    <w:rsid w:val="00A271C8"/>
    <w:rsid w:val="00A41273"/>
    <w:rsid w:val="00A431C8"/>
    <w:rsid w:val="00A65DF5"/>
    <w:rsid w:val="00A70F28"/>
    <w:rsid w:val="00A76123"/>
    <w:rsid w:val="00A80CD1"/>
    <w:rsid w:val="00A82E95"/>
    <w:rsid w:val="00A832E3"/>
    <w:rsid w:val="00A84543"/>
    <w:rsid w:val="00A85232"/>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D51"/>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55B31"/>
    <w:rsid w:val="00E65C73"/>
    <w:rsid w:val="00E83CD7"/>
    <w:rsid w:val="00EB2C66"/>
    <w:rsid w:val="00EC14F4"/>
    <w:rsid w:val="00ED32B2"/>
    <w:rsid w:val="00ED7440"/>
    <w:rsid w:val="00EE337C"/>
    <w:rsid w:val="00EE4064"/>
    <w:rsid w:val="00EF4868"/>
    <w:rsid w:val="00EF4A5C"/>
    <w:rsid w:val="00EF5199"/>
    <w:rsid w:val="00EF598B"/>
    <w:rsid w:val="00F00BE2"/>
    <w:rsid w:val="00F04313"/>
    <w:rsid w:val="00F05A81"/>
    <w:rsid w:val="00F107DE"/>
    <w:rsid w:val="00F124C2"/>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82BDE"/>
    <w:rsid w:val="00F962B4"/>
    <w:rsid w:val="00FA7962"/>
    <w:rsid w:val="00FA7F43"/>
    <w:rsid w:val="00FB2973"/>
    <w:rsid w:val="00FB7A92"/>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1485</Words>
  <Characters>9360</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7</cp:revision>
  <cp:lastPrinted>2023-08-23T05:59:00Z</cp:lastPrinted>
  <dcterms:created xsi:type="dcterms:W3CDTF">2024-03-21T13:25:00Z</dcterms:created>
  <dcterms:modified xsi:type="dcterms:W3CDTF">2024-03-27T10:15:00Z</dcterms:modified>
</cp:coreProperties>
</file>