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AF2078" w14:textId="683A660B" w:rsidR="0016460D" w:rsidRPr="001B34E2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 xml:space="preserve">Amstetten – 28/03/2024</w:t>
      </w:r>
    </w:p>
    <w:p w14:paraId="3874051C" w14:textId="77777777" w:rsidR="006932A4" w:rsidRPr="001B34E2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  <w:lang w:val="en-GB"/>
        </w:rPr>
      </w:pPr>
    </w:p>
    <w:p w14:paraId="6C6FDE04" w14:textId="7C2CBA08" w:rsidR="00726E08" w:rsidRPr="00726E08" w:rsidRDefault="00726E08" w:rsidP="00726E08">
      <w:pPr>
        <w:spacing w:line="360" w:lineRule="auto"/>
        <w:rPr>
          <w:b/>
          <w:bCs/>
          <w:sz w:val="28"/>
          <w:szCs w:val="28"/>
          <w:rFonts w:ascii="Roboto" w:hAnsi="Roboto" w:cs="Arial"/>
        </w:rPr>
      </w:pPr>
      <w:r>
        <w:rPr>
          <w:b/>
          <w:sz w:val="28"/>
          <w:rFonts w:ascii="Roboto" w:hAnsi="Roboto"/>
        </w:rPr>
        <w:t xml:space="preserve">Due fornitori All-in-One crescono insieme, diventando leader di mercato</w:t>
      </w:r>
    </w:p>
    <w:p w14:paraId="1AA538C4" w14:textId="24527FA0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Poco prima della messa in funzione di un nuovo impianto completamente automatico composto da magazzino, sistema di taglio e linea ISO a Chaves, il fornitore di vetro piatto VITROCHAVES All-in-One, leader in Portogallo, parla dell'orientamento al cliente, dell'importanza di soluzioni affidabili e dei 40 anni di crescita comune assieme a LiSEC.</w:t>
      </w:r>
      <w:r>
        <w:rPr>
          <w:rFonts w:ascii="Roboto" w:hAnsi="Roboto"/>
        </w:rPr>
        <w:t xml:space="preserve"> </w:t>
      </w:r>
    </w:p>
    <w:p w14:paraId="4F7F6DAD" w14:textId="4EEDE3B7" w:rsidR="00726E08" w:rsidRPr="00FC7660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Dai primi passi fino a diventare attori principali</w:t>
      </w:r>
    </w:p>
    <w:p w14:paraId="669F61B5" w14:textId="3CDBE1E4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VITROCHAVES è stata fondata nel 1980 dai fratelli Chaves Alves su una superficie di 50 m² nel centro della città di Chaves (che ciononostante non ha alcun collegamento con il nome di famiglia) nel nord del Portogallo.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Nel giro di 40 VITROCHAVES, grazie a investimenti continui in soluzioni innovative, è cresciuta fino a diventare leader di mercato con tre centri di produzione a Chaves, Benavente e Felgueiras, con una superficie totale di 26.000 m² e circa 200 collaboratori.</w:t>
      </w:r>
      <w:r>
        <w:rPr>
          <w:rFonts w:ascii="Roboto" w:hAnsi="Roboto"/>
        </w:rPr>
        <w:t xml:space="preserve"> </w:t>
      </w:r>
    </w:p>
    <w:p w14:paraId="0B74511F" w14:textId="6A9BA3ED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Con un baricentro strategico focalizzato sul vetro strutturale, con il quale il produttore specializzato rifornisce facciate in alluminio, PVC e legno, le capacità produttive dell'azienda sono fondamentalmente predisposte per la produzione di vetrature doppie e triple, vetro stratificato e vetro temprato.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La quota di esportazioni è di circa il 50 %, soprattutto nel resto dell'Europa, in Africa e in America.</w:t>
      </w:r>
      <w:r>
        <w:rPr>
          <w:rFonts w:ascii="Roboto" w:hAnsi="Roboto"/>
        </w:rPr>
        <w:t xml:space="preserve"> </w:t>
      </w:r>
    </w:p>
    <w:p w14:paraId="0858C91D" w14:textId="77777777" w:rsidR="00726E08" w:rsidRPr="00726E08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Leader di mercato in qualità di fornitori completi</w:t>
      </w:r>
      <w:r>
        <w:rPr>
          <w:b/>
          <w:rFonts w:ascii="Roboto" w:hAnsi="Roboto"/>
        </w:rPr>
        <w:t xml:space="preserve"> </w:t>
      </w:r>
    </w:p>
    <w:p w14:paraId="51280F83" w14:textId="62C9B85D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"In qualità di azienda versatile, ci adattiamo alla domanda del mercato e offriamo un assortimento di prodotto in costante crescita", afferma Joaquim Chaves, cofondatore e amministratore delegato di VITROCHAVES.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"I nostro prodotti diventano pezzi unici a seguito della fusione di marchi e grazie alla loro qualità.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Attualmente offriamo un vasto assortimento di prodotti della linea di vetro ISOLAR®, che ci hanno fatto conoscere sempre di più nel giro di due decenni".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ISOLAR® è una comunità di produttori europei specializzati nel vetro isolante ad alta efficienza per finestre e facciate.</w:t>
      </w:r>
      <w:r>
        <w:rPr>
          <w:rFonts w:ascii="Roboto" w:hAnsi="Roboto"/>
        </w:rPr>
        <w:t xml:space="preserve"> </w:t>
      </w:r>
    </w:p>
    <w:p w14:paraId="08E7F45A" w14:textId="77777777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Cos'è che contraddistingue VITROCHAVES in qualità di fornitore?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"Ci impegniamo a fornire prestazioni di altissimo livello e quello che ci caratterizza è il nostro servizio clienti straordinario, risponde il Sig. Chaves.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Per VITROCHAVES questo riguarda tutti i campi dell'esperienza del cliente, dalla consegna e l'imballaggio del vetro fino alla qualità dell'assistenza.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Lo scopo dell'azienda, essere un fornitore completo per i suoi clienti, li rende unici sul mercato nazionale.</w:t>
      </w:r>
      <w:r>
        <w:rPr>
          <w:rFonts w:ascii="Roboto" w:hAnsi="Roboto"/>
        </w:rPr>
        <w:t xml:space="preserve"> </w:t>
      </w:r>
    </w:p>
    <w:p w14:paraId="4595D96B" w14:textId="03338771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La sostenibilità rappresenta un altro importante fattore, come dichiara il Sig. Chaves: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"Oltre a un rispetto fondamentale per l'ambiente, abbiamo anche introdotto misure per fare fronte in modo attivo alla nostra responsabilità sociale.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Esempi di tali iniziative sono il riciclaggio del vetro e di altri rifiuti solidi come legno e plastica, l'introduzione di processi di depurazione dell'acqua e un approccio sistematico al riutilizzo di risorse preziose".</w:t>
      </w:r>
      <w:r>
        <w:rPr>
          <w:rFonts w:ascii="Roboto" w:hAnsi="Roboto"/>
        </w:rPr>
        <w:t xml:space="preserve">  </w:t>
      </w:r>
    </w:p>
    <w:p w14:paraId="20C2A49B" w14:textId="77777777" w:rsidR="00726E08" w:rsidRPr="00726E08" w:rsidRDefault="00726E08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Macchine affidabili e soluzioni software per un'elevata qualità del prodotto</w:t>
      </w:r>
      <w:r>
        <w:rPr>
          <w:b/>
          <w:rFonts w:ascii="Roboto" w:hAnsi="Roboto"/>
        </w:rPr>
        <w:t xml:space="preserve"> </w:t>
      </w:r>
    </w:p>
    <w:p w14:paraId="663193C4" w14:textId="49F9E2FE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"Siamo fieri di utilizzare l'allestimento migliore possibile", afferma il Sig. Chaves spiegando la strategia di investimento dell'azienda.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"La prima collaborazione con LiSEC è stata il risultato di approfondite ricerche nel settore.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Le soluzioni di LiSEC sono allineate ai nostri obiettivi e ci consentono di raggiungere tempi di produzione straordinari, il che aumenta la nostra efficienza organizzativa e contribuisce sostanzialmente al nostro successo a lungo termine".</w:t>
      </w:r>
      <w:r>
        <w:rPr>
          <w:rFonts w:ascii="Roboto" w:hAnsi="Roboto"/>
        </w:rPr>
        <w:t xml:space="preserve"> </w:t>
      </w:r>
    </w:p>
    <w:p w14:paraId="16FEAEA8" w14:textId="24626261" w:rsidR="00726E08" w:rsidRPr="00726E08" w:rsidRDefault="00726E08" w:rsidP="00166C45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La prima macchina che VITROCHAVES ha acquistato da LiSEC è stata una linea ISO a 2 strati per vetro da 3500 x 2000 mm, una delle macchine più grandi allora mai prodotta.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L'impianto chiamato scherzosamente il "dinosauro" risalente al 1993 è ancora oggi in funzione.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"I nostri obiettivi sono sempre stati affidabilità e lunga durata", afferma il Sig. Chaves.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"LiSEC si è dimostrata straordinariamente affidabile nel corso degli anni.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La potenza fornita dalle sue macchine dimostra il suo impegno nel mettere a disposizioni soluzioni robuste e affidabili.</w:t>
      </w:r>
      <w:r>
        <w:rPr>
          <w:rFonts w:ascii="Roboto" w:hAnsi="Roboto"/>
        </w:rPr>
        <w:t xml:space="preserve"> </w:t>
      </w:r>
    </w:p>
    <w:p w14:paraId="437F1E73" w14:textId="76C70B85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Nel 2001 è seguita un'ulteriore linea ISO – anche questa è stata ai tempi una soluzione innovativa sul mercato.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Il Sig. Chaves commenta: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"La competenza di LiSEC si riflette nella collaborazione pluriennale e di successo con la nostra azienda.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Il know-how di LiSEC nella fornitura di prodotti e servizi di qualità ha sempre soddisfatto, e spesso superato, le nostre aspettative".</w:t>
      </w:r>
      <w:r>
        <w:rPr>
          <w:rFonts w:ascii="Roboto" w:hAnsi="Roboto"/>
        </w:rPr>
        <w:t xml:space="preserve"> </w:t>
      </w:r>
    </w:p>
    <w:p w14:paraId="7EBFFD30" w14:textId="2BCC3FAE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VITROCHAVES utilizza anche le soluzioni software di LiSEC, perfettamente adattate alla macchina, sia nella produzione, sia in ufficio.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L'ottimizzazione del taglio GPS.prod si basa sul server e può essere eseguita contemporaneamente da più utilizzatori – una funzione importante per ridurre lo spreco di tempo nell'ufficio di progettazione della produzione.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Il sistema consente la struttura di più ottimizzazioni all'interno dello stesso ciclo di produzione allo stesso tempo, ad es. per vetro float e Low-E. Tutte le informazioni sul prodotto possono essere rappresentate graficamente in modo dettagliato sui monitor durante la produzione.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Se si scansiona il codice a barre di un'etichetta, una lista di produzione o una stampa sul vetro, compare il disegno sul monitor, che indica all'operatore tutti i dettagli tecnici.</w:t>
      </w:r>
    </w:p>
    <w:p w14:paraId="26610B5B" w14:textId="496A296F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"I prodotti di LiSEC sono caratterizzati dalla loro affidabilità insuperabile e da un livello costante di innovazione.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Queste qualità hanno da sempre contraddistinto LiSEC e rendono questo fornitore uno dei primi che consigliamo ad altri", afferma il Sig. Chaves.</w:t>
      </w:r>
    </w:p>
    <w:p w14:paraId="73FD71B4" w14:textId="100D6B36" w:rsidR="00726E08" w:rsidRPr="00544EBC" w:rsidRDefault="00544EBC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In direzione di un futuro completamente automatico:</w:t>
      </w:r>
      <w:r>
        <w:rPr>
          <w:b/>
          <w:rFonts w:ascii="Roboto" w:hAnsi="Roboto"/>
        </w:rPr>
        <w:t xml:space="preserve"> </w:t>
      </w:r>
      <w:r>
        <w:rPr>
          <w:b/>
          <w:rFonts w:ascii="Roboto" w:hAnsi="Roboto"/>
        </w:rPr>
        <w:t xml:space="preserve">la nuova produzione ISO di VITROCHAVES</w:t>
      </w:r>
      <w:r>
        <w:rPr>
          <w:b/>
          <w:rFonts w:ascii="Roboto" w:hAnsi="Roboto"/>
        </w:rPr>
        <w:t xml:space="preserve"> </w:t>
      </w:r>
    </w:p>
    <w:p w14:paraId="5D0009D0" w14:textId="55B3C5DC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"LiSEC dimostra di essere un partner innovativo", dice il Sig. Chaves.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"Un esempio paradigmatico di questa innovazione è l'installazione in corso presso VITROCHAVES – una produzione completamente automatica che si estende dal sistema di stoccaggio vetro fine all'espulsione finale della linea ISO a 2 strati".</w:t>
      </w:r>
    </w:p>
    <w:p w14:paraId="6585617A" w14:textId="56AED5F1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Questo è consentito da un grado di automatizzazione elevato tramite un sistema di puffer di smistamento, coordinato da una soluzione software GPS.autofab.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GPS.autofab controlla il sistema di alimentazione completamente automatico di tutte le macchine con i dati e l'inoltro delle lastre attraverso il sistema di ordinamento.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Questo significa che gli operatori non devono più inserire dati sulle macchine e nel caso ideale non devono nemmeno toccare il vetro tra il taglio e la linea ISO.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Le lastre di vetro possono essere rintracciate durante l'intero processo di produzione e gli operatori e la direzione della produzione sono informati sullo stato della produzione e dei singoli sistemi collegati.</w:t>
      </w:r>
      <w:r>
        <w:rPr>
          <w:rFonts w:ascii="Roboto" w:hAnsi="Roboto"/>
        </w:rPr>
        <w:t xml:space="preserve"> </w:t>
      </w:r>
    </w:p>
    <w:p w14:paraId="48F97B42" w14:textId="200736B3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GPS.autofab ha lo scopo di adattare in modo ottimale il sistema di ordinamento a tutte le macchine collegate.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Un esempio di questo è costituito dall'integrazione completamente automatica di Dynopt, una soluzione software di LiSEC che riduce i ritagli di vetro nell'area di taglio,evita lastre residue, rifinisce automaticamente le produzioni successive e le riconvoglia all'impianto di ordinamento.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Il magazzino può accumulare la produzione per circa 4 – 6 ore, il che consente di considerare le dimensioni delle lastre per i cicli di produzione successivi per un taglio ottimizzato, al fine di utilizzare nel modo migliore possibile la lastra jumbo.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Le lastre vengono immagazzinate temporaneamente nel magazzino e richiamate durante il relativo ciclo di produzione, ad es. nella produzione di vetro isolante, per la lavorazione successiva.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In questo modo si posso livellare e spianare i diversi processi di produzione e mantenere una produzione continua.</w:t>
      </w:r>
      <w:r>
        <w:rPr>
          <w:rFonts w:ascii="Roboto" w:hAnsi="Roboto"/>
        </w:rPr>
        <w:t xml:space="preserve"> </w:t>
      </w:r>
    </w:p>
    <w:p w14:paraId="25FA6912" w14:textId="77777777" w:rsidR="00726E08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Il Sig. Chaves fornisce informazioni sui suoi obiettivi con la nuova produzione: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"Vogliamo estendere la nostra capacità di produzione e sfruttare appieno i vantaggi dell'automatizzazione per ridurre i costi e il dispendio di lavoro".</w:t>
      </w:r>
      <w:r>
        <w:rPr>
          <w:rFonts w:ascii="Roboto" w:hAnsi="Roboto"/>
        </w:rPr>
        <w:t xml:space="preserve"> </w:t>
      </w:r>
    </w:p>
    <w:p w14:paraId="129DA611" w14:textId="6B2773B8" w:rsidR="00726E08" w:rsidRPr="00726E08" w:rsidRDefault="00853061" w:rsidP="00726E08">
      <w:pPr>
        <w:spacing w:line="360" w:lineRule="auto"/>
        <w:rPr>
          <w:b/>
          <w:rFonts w:ascii="Roboto" w:hAnsi="Roboto" w:cs="Arial"/>
        </w:rPr>
      </w:pPr>
      <w:r>
        <w:rPr>
          <w:b/>
          <w:rFonts w:ascii="Roboto" w:hAnsi="Roboto"/>
        </w:rPr>
        <w:t xml:space="preserve">Fidelizzazione dei clienti grazie a prodotti innovativi</w:t>
      </w:r>
    </w:p>
    <w:p w14:paraId="44F89B70" w14:textId="698D540A" w:rsidR="00726E08" w:rsidRPr="00726E08" w:rsidRDefault="00726E08" w:rsidP="00853061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Un andamento del mercato notato da VITROCHAVES è rappresentato da innovazioni significative nello sviluppo dei prodotti e negli standard di qualità.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"Poiché queste variazioni hanno effetti sensibili sulla nostra redditività, dobbiamo aggiornarci costantemente, aggiornando dunque anche i nostri impianti ed equipaggiamenti.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L'ambiente di mercato che cambia richiede una reazione dinamica, al fine di non deludere mai le aspettative del settore, il che rende per noi indispensabile esaminare tecnologie di spicco e tenere monitorati gli andamenti in fase di sviluppo", afferma il Sig. Chaves.</w:t>
      </w:r>
      <w:r>
        <w:rPr>
          <w:rFonts w:ascii="Roboto" w:hAnsi="Roboto"/>
        </w:rPr>
        <w:t xml:space="preserve"> </w:t>
      </w:r>
    </w:p>
    <w:p w14:paraId="0695A2ED" w14:textId="5BFF215C" w:rsidR="009B4CA9" w:rsidRPr="00726E08" w:rsidRDefault="00726E08" w:rsidP="00726E0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Come riesce LiSEC a supportare in questo?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"I nostri progetti per il futuro ruotano attorno al mantenimento di una crescita sostenibile, collaborando con i fornitori migliori per i prodotti e l'equipaggiamento della nostra azienda.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Questo approccio garantisce la stabilità necessaria per migliorare i nostri servizi ai clienti che sono stati alla base della nostra espansione.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In questa ricerca costante LiSEC riveste un ruolo chiave in qualità di nostro partner stimato.</w:t>
      </w:r>
      <w:r>
        <w:rPr>
          <w:rFonts w:ascii="Roboto" w:hAnsi="Roboto"/>
        </w:rPr>
        <w:t xml:space="preserve"> </w:t>
      </w:r>
      <w:r>
        <w:rPr>
          <w:rFonts w:ascii="Roboto" w:hAnsi="Roboto"/>
        </w:rPr>
        <w:t xml:space="preserve">Mentre continuiamo a svilupparci utilizziamo il know-how e le soluzioni innovative di LiSEC per migliorare le nostre capacità".</w:t>
      </w:r>
    </w:p>
    <w:p w14:paraId="4EFCBD50" w14:textId="65E20B7C" w:rsidR="007A73AD" w:rsidRPr="00726E08" w:rsidRDefault="007A73AD" w:rsidP="007A73AD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eastAsia="de-AT"/>
        </w:rPr>
      </w:pPr>
    </w:p>
    <w:bookmarkEnd w:id="1"/>
    <w:p w14:paraId="6ADD773B" w14:textId="38078241" w:rsidR="001B7B6E" w:rsidRPr="000B3B80" w:rsidRDefault="000B3B80" w:rsidP="00CD03C2">
      <w:pPr>
        <w:spacing w:line="360" w:lineRule="auto"/>
        <w:rPr>
          <w:b/>
          <w:bCs/>
          <w:rFonts w:ascii="Arial" w:hAnsi="Arial" w:cs="Arial"/>
        </w:rPr>
      </w:pPr>
      <w:r>
        <w:br w:type="column"/>
      </w:r>
      <w:r>
        <w:rPr>
          <w:b/>
          <w:rFonts w:ascii="Arial" w:hAnsi="Arial"/>
        </w:rPr>
        <w:t xml:space="preserve">Figure </w:t>
      </w:r>
      <w:r>
        <w:rPr>
          <w:rFonts w:ascii="Arial" w:hAnsi="Arial"/>
        </w:rPr>
        <w:t xml:space="preserve">© LiSEC</w:t>
      </w:r>
    </w:p>
    <w:p w14:paraId="1B9B99B3" w14:textId="72FF8321" w:rsidR="001B7B6E" w:rsidRDefault="00775A3F" w:rsidP="00A0428D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drawing>
          <wp:inline distT="0" distB="0" distL="0" distR="0" wp14:anchorId="12C850B1" wp14:editId="7264F36B">
            <wp:extent cx="3780000" cy="2520000"/>
            <wp:effectExtent l="0" t="0" r="0" b="0"/>
            <wp:docPr id="1812508076" name="Grafik 1" descr="Ein Bild, das Kleidung, Person, Mann, Schuhwer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508076" name="Grafik 1" descr="Ein Bild, das Kleidung, Person, Mann, Schuhwerk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6E1E4B86" wp14:editId="52CBE033">
            <wp:extent cx="3780000" cy="2520000"/>
            <wp:effectExtent l="0" t="0" r="0" b="0"/>
            <wp:docPr id="1885611545" name="Grafik 2" descr="Ein Bild, das Stahl, Aluminium, Im Haus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611545" name="Grafik 2" descr="Ein Bild, das Stahl, Aluminium, Im Haus, Bautechnik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0928660A" wp14:editId="3F0F8E1E">
            <wp:extent cx="3780000" cy="2520000"/>
            <wp:effectExtent l="0" t="0" r="0" b="0"/>
            <wp:docPr id="2070143261" name="Grafik 3" descr="Ein Bild, das Im Haus, Maschine, Fabrik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143261" name="Grafik 3" descr="Ein Bild, das Im Haus, Maschine, Fabrik, Bautechnik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A3A01C3" wp14:editId="16B1D39B">
            <wp:extent cx="3780000" cy="2520000"/>
            <wp:effectExtent l="0" t="0" r="0" b="0"/>
            <wp:docPr id="2065974284" name="Grafik 4" descr="Ein Bild, das Stahl, Bautechnik, Gebäude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974284" name="Grafik 4" descr="Ein Bild, das Stahl, Bautechnik, Gebäude, Industrie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2051AEFB" wp14:editId="3D2A314B">
            <wp:extent cx="3780000" cy="2520000"/>
            <wp:effectExtent l="0" t="0" r="0" b="0"/>
            <wp:docPr id="1735123668" name="Grafik 5" descr="Ein Bild, das Gebäude, Stahl, Maschine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123668" name="Grafik 5" descr="Ein Bild, das Gebäude, Stahl, Maschine, Bautechnik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985DE1A" wp14:editId="6E047C87">
            <wp:extent cx="3780000" cy="2520000"/>
            <wp:effectExtent l="0" t="0" r="0" b="0"/>
            <wp:docPr id="1080314597" name="Grafik 6" descr="Ein Bild, das Im Haus, Maschine, Stahl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314597" name="Grafik 6" descr="Ein Bild, das Im Haus, Maschine, Stahl, Bautechnik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A1CF390" wp14:editId="48DD54A1">
            <wp:extent cx="3780000" cy="2520000"/>
            <wp:effectExtent l="0" t="0" r="0" b="0"/>
            <wp:docPr id="1496449135" name="Grafik 7" descr="Ein Bild, das Stahl, Bautechnik, Im Haus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449135" name="Grafik 7" descr="Ein Bild, das Stahl, Bautechnik, Im Haus, Maschin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23DC2752" wp14:editId="68FCE4AB">
            <wp:extent cx="3780000" cy="2520000"/>
            <wp:effectExtent l="0" t="0" r="0" b="0"/>
            <wp:docPr id="490258684" name="Grafik 8" descr="Ein Bild, das Im Haus, Gebäude, Stahl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258684" name="Grafik 8" descr="Ein Bild, das Im Haus, Gebäude, Stahl, Maschine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Roboto" w:hAnsi="Roboto"/>
        </w:rPr>
        <w:drawing>
          <wp:inline distT="0" distB="0" distL="0" distR="0" wp14:anchorId="4F568824" wp14:editId="42D7B9BA">
            <wp:extent cx="3780000" cy="2520000"/>
            <wp:effectExtent l="0" t="0" r="0" b="0"/>
            <wp:docPr id="1001590155" name="Grafik 9" descr="Ein Bild, das Text, Computer, Im Haus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90155" name="Grafik 9" descr="Ein Bild, das Text, Computer, Im Haus, Person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7B0C4" w14:textId="77777777" w:rsidR="00B55A04" w:rsidRDefault="00B55A04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  <w:lang w:val="en-GB"/>
        </w:rPr>
      </w:pPr>
    </w:p>
    <w:p w14:paraId="3B5065A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b/>
          <w:sz w:val="20"/>
          <w:szCs w:val="20"/>
          <w:rFonts w:ascii="Roboto" w:hAnsi="Roboto" w:cs="Arial"/>
        </w:rPr>
      </w:pPr>
      <w:r>
        <w:rPr>
          <w:b/>
          <w:sz w:val="20"/>
          <w:rFonts w:ascii="Roboto" w:hAnsi="Roboto"/>
        </w:rPr>
        <w:t xml:space="preserve">Informazioni su LiSEC</w:t>
      </w:r>
    </w:p>
    <w:p w14:paraId="1657F10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sz w:val="20"/>
          <w:szCs w:val="20"/>
          <w:rFonts w:ascii="Roboto" w:hAnsi="Roboto" w:cs="Arial"/>
        </w:rPr>
      </w:pPr>
      <w:bookmarkStart w:id="2" w:name="_Hlk97719094"/>
      <w:r>
        <w:rPr>
          <w:sz w:val="20"/>
          <w:rFonts w:ascii="Roboto" w:hAnsi="Roboto"/>
        </w:rPr>
        <w:t xml:space="preserve">LiSEC, con sede principale a Seitenstetten/Amstetten, è un gruppo aziendale attivo a livello mondiale che da oltre 60 anni fornisce soluzioni personalizzate e complete nel campo della lavorazione e della finitura del vetro piatto.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Le attività aziendali includono macchine, soluzioni di automatizzazione e servizi.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Nel 2023 il gruppo ha conseguito, con all'incirca 1.300 dipendenti e 20 sedi, una quota di esportazioni pari a oltre il 95% e un fatturato di qualcosa come 300 milioni di euro.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LiSEC sviluppa e produce sistemi per il taglio e lo smistamento del vetro, componenti singoli e linee di produzione complete per la produzione di vetro isolante e stratificato, nonché macchine per la lavorazione di bordi e impianti di tempra.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Grazie a una tecnologia affidabile e soluzioni di automazione intelligenti, LiSEC stabilisce nuovi standard di qualità e tecnologia e contribuisce in modo fondamentale al successo dei suoi clienti.</w:t>
      </w:r>
    </w:p>
    <w:bookmarkEnd w:id="2"/>
    <w:p w14:paraId="46C5CEEA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D9FC425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sz w:val="20"/>
          <w:szCs w:val="20"/>
          <w:rFonts w:ascii="Roboto" w:hAnsi="Roboto" w:cs="Arial"/>
        </w:rPr>
      </w:pPr>
      <w:r>
        <w:rPr>
          <w:sz w:val="20"/>
          <w:color w:val="000000"/>
          <w:b/>
          <w:rFonts w:ascii="Roboto" w:hAnsi="Roboto"/>
        </w:rPr>
        <w:t xml:space="preserve">Ulteriori informazioni:</w:t>
      </w:r>
      <w:r>
        <w:rPr>
          <w:sz w:val="20"/>
          <w:color w:val="000000"/>
          <w:rFonts w:ascii="Roboto" w:hAnsi="Roboto"/>
        </w:rPr>
        <w:br/>
      </w:r>
      <w:r>
        <w:rPr>
          <w:sz w:val="20"/>
          <w:rFonts w:ascii="Roboto" w:hAnsi="Roboto"/>
        </w:rPr>
        <w:t xml:space="preserve">Claudia GUSCHLBAUER</w:t>
      </w:r>
    </w:p>
    <w:p w14:paraId="653490D0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sz w:val="20"/>
          <w:szCs w:val="20"/>
          <w:rFonts w:ascii="Roboto" w:hAnsi="Roboto" w:cs="Arial"/>
        </w:rPr>
      </w:pPr>
      <w:r>
        <w:rPr>
          <w:sz w:val="20"/>
          <w:rFonts w:ascii="Roboto" w:hAnsi="Roboto"/>
        </w:rPr>
        <w:t xml:space="preserve">Direttrice del Marketing e comunicazione aziendale</w:t>
      </w:r>
    </w:p>
    <w:p w14:paraId="2CA45F72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8EE50C3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</w:rPr>
      </w:pPr>
      <w:r>
        <w:rPr>
          <w:sz w:val="20"/>
          <w:rFonts w:ascii="Roboto" w:hAnsi="Roboto"/>
        </w:rPr>
        <w:t xml:space="preserve">LiSEC Austria GmbH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Peter-Lisec-Str. 1 – 3353 Seitenstetten, Austria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Tel.: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+43 7477 405-1115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Cellulare:</w:t>
      </w:r>
      <w:r>
        <w:rPr>
          <w:sz w:val="20"/>
          <w:rFonts w:ascii="Roboto" w:hAnsi="Roboto"/>
        </w:rPr>
        <w:t xml:space="preserve"> </w:t>
      </w:r>
      <w:r>
        <w:rPr>
          <w:sz w:val="20"/>
          <w:rFonts w:ascii="Roboto" w:hAnsi="Roboto"/>
        </w:rPr>
        <w:t xml:space="preserve">+43 660 871 58 03</w:t>
      </w:r>
      <w:r>
        <w:rPr>
          <w:sz w:val="20"/>
          <w:rFonts w:ascii="Roboto" w:hAnsi="Roboto"/>
        </w:rPr>
        <w:br/>
      </w:r>
      <w:r>
        <w:rPr>
          <w:sz w:val="20"/>
          <w:rFonts w:ascii="Roboto" w:hAnsi="Roboto"/>
        </w:rPr>
        <w:t xml:space="preserve">E-Mail: </w:t>
      </w:r>
      <w:hyperlink r:id="rId17" w:history="1">
        <w:r>
          <w:rPr>
            <w:rStyle w:val="Hyperlink"/>
            <w:sz w:val="20"/>
            <w:rFonts w:ascii="Roboto" w:hAnsi="Roboto"/>
          </w:rPr>
          <w:t xml:space="preserve">claudia.guschlbauer@lisec.com</w:t>
        </w:r>
      </w:hyperlink>
      <w:r>
        <w:rPr>
          <w:sz w:val="20"/>
          <w:rFonts w:ascii="Roboto" w:hAnsi="Roboto"/>
        </w:rPr>
        <w:t xml:space="preserve"> – </w:t>
      </w:r>
      <w:hyperlink r:id="rId18" w:history="1">
        <w:r>
          <w:rPr>
            <w:rStyle w:val="Hyperlink"/>
            <w:sz w:val="20"/>
            <w:rFonts w:ascii="Roboto" w:hAnsi="Roboto"/>
          </w:rPr>
          <w:t xml:space="preserve">www.lisec.com</w:t>
        </w:r>
      </w:hyperlink>
    </w:p>
    <w:p w14:paraId="299D1318" w14:textId="77777777" w:rsidR="00726E08" w:rsidRPr="001B34E2" w:rsidRDefault="00726E08" w:rsidP="00726E08">
      <w:pPr>
        <w:widowControl w:val="0"/>
        <w:spacing w:after="0" w:line="324" w:lineRule="auto"/>
        <w:jc w:val="both"/>
        <w:rPr>
          <w:rFonts w:ascii="Roboto" w:hAnsi="Roboto" w:cs="Arial"/>
        </w:rPr>
      </w:pPr>
    </w:p>
    <w:p w14:paraId="1825A809" w14:textId="4215043D" w:rsidR="00D013F9" w:rsidRPr="001B34E2" w:rsidRDefault="00D013F9" w:rsidP="00726E08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1B34E2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14A13" w14:textId="77777777" w:rsidR="00C5604B" w:rsidRDefault="00C5604B" w:rsidP="00461B34">
      <w:pPr>
        <w:spacing w:after="0" w:line="240" w:lineRule="auto"/>
      </w:pPr>
      <w:r>
        <w:separator/>
      </w:r>
    </w:p>
  </w:endnote>
  <w:endnote w:type="continuationSeparator" w:id="0">
    <w:p w14:paraId="53A44690" w14:textId="77777777" w:rsidR="00C5604B" w:rsidRDefault="00C5604B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863B4" w14:textId="77777777" w:rsidR="00C5604B" w:rsidRDefault="00C5604B" w:rsidP="00461B34">
      <w:pPr>
        <w:spacing w:after="0" w:line="240" w:lineRule="auto"/>
      </w:pPr>
      <w:r>
        <w:separator/>
      </w:r>
    </w:p>
  </w:footnote>
  <w:footnote w:type="continuationSeparator" w:id="0">
    <w:p w14:paraId="6A96602B" w14:textId="77777777" w:rsidR="00C5604B" w:rsidRDefault="00C5604B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b/>
        <w:rFonts w:ascii="Roboto" w:hAnsi="Roboto" w:cs="Arial"/>
      </w:rPr>
    </w:pPr>
    <w:bookmarkStart w:id="3" w:name="_Hlk145570763"/>
    <w:r>
      <w:rPr>
        <w:b/>
        <w:rFonts w:ascii="Roboto" w:hAnsi="Roboto"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rFonts w:ascii="Roboto" w:hAnsi="Roboto"/>
      </w:rPr>
      <w:t xml:space="preserve">COMUNICATO STAMPA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3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520A5"/>
    <w:rsid w:val="00052A0F"/>
    <w:rsid w:val="0005496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AF9"/>
    <w:rsid w:val="000A3D8B"/>
    <w:rsid w:val="000B29B7"/>
    <w:rsid w:val="000B3B80"/>
    <w:rsid w:val="000B55D0"/>
    <w:rsid w:val="000D4BD4"/>
    <w:rsid w:val="000D6BF2"/>
    <w:rsid w:val="000E0296"/>
    <w:rsid w:val="000E074C"/>
    <w:rsid w:val="000E4736"/>
    <w:rsid w:val="000E564A"/>
    <w:rsid w:val="000E6059"/>
    <w:rsid w:val="001010B2"/>
    <w:rsid w:val="00102881"/>
    <w:rsid w:val="00105BE9"/>
    <w:rsid w:val="001067A8"/>
    <w:rsid w:val="00107149"/>
    <w:rsid w:val="001120A8"/>
    <w:rsid w:val="001130FC"/>
    <w:rsid w:val="00120F6F"/>
    <w:rsid w:val="00123273"/>
    <w:rsid w:val="001239B3"/>
    <w:rsid w:val="0012411D"/>
    <w:rsid w:val="001269AC"/>
    <w:rsid w:val="001345D3"/>
    <w:rsid w:val="001404A7"/>
    <w:rsid w:val="00152295"/>
    <w:rsid w:val="001538CE"/>
    <w:rsid w:val="001559BB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308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5AB7"/>
    <w:rsid w:val="001E70BD"/>
    <w:rsid w:val="001F2991"/>
    <w:rsid w:val="001F2EA1"/>
    <w:rsid w:val="001F419C"/>
    <w:rsid w:val="001F6A4C"/>
    <w:rsid w:val="00200626"/>
    <w:rsid w:val="0020355D"/>
    <w:rsid w:val="00207E6F"/>
    <w:rsid w:val="00211BC8"/>
    <w:rsid w:val="00212323"/>
    <w:rsid w:val="00212D93"/>
    <w:rsid w:val="0022441C"/>
    <w:rsid w:val="002252A2"/>
    <w:rsid w:val="002256E5"/>
    <w:rsid w:val="00227A57"/>
    <w:rsid w:val="002325E7"/>
    <w:rsid w:val="002327E1"/>
    <w:rsid w:val="002359BF"/>
    <w:rsid w:val="00246A37"/>
    <w:rsid w:val="00251797"/>
    <w:rsid w:val="00256E16"/>
    <w:rsid w:val="00264A2C"/>
    <w:rsid w:val="0028017A"/>
    <w:rsid w:val="00283E6F"/>
    <w:rsid w:val="00286E44"/>
    <w:rsid w:val="002971BC"/>
    <w:rsid w:val="0029732C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76D9"/>
    <w:rsid w:val="003019B3"/>
    <w:rsid w:val="00303CAF"/>
    <w:rsid w:val="00310671"/>
    <w:rsid w:val="003135E8"/>
    <w:rsid w:val="003143A3"/>
    <w:rsid w:val="003173AC"/>
    <w:rsid w:val="0032517D"/>
    <w:rsid w:val="003267EB"/>
    <w:rsid w:val="00331323"/>
    <w:rsid w:val="003429A1"/>
    <w:rsid w:val="003443CE"/>
    <w:rsid w:val="0034487D"/>
    <w:rsid w:val="00361DD1"/>
    <w:rsid w:val="003624E8"/>
    <w:rsid w:val="0036311E"/>
    <w:rsid w:val="00364674"/>
    <w:rsid w:val="00364F2F"/>
    <w:rsid w:val="003652A5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539D"/>
    <w:rsid w:val="003C3FE6"/>
    <w:rsid w:val="003C6FE3"/>
    <w:rsid w:val="003D0625"/>
    <w:rsid w:val="003D4F05"/>
    <w:rsid w:val="003D7119"/>
    <w:rsid w:val="003E0BD3"/>
    <w:rsid w:val="003E3339"/>
    <w:rsid w:val="00400E96"/>
    <w:rsid w:val="00402781"/>
    <w:rsid w:val="00403CB2"/>
    <w:rsid w:val="00406672"/>
    <w:rsid w:val="00413024"/>
    <w:rsid w:val="00422624"/>
    <w:rsid w:val="00423B4C"/>
    <w:rsid w:val="004334E0"/>
    <w:rsid w:val="00437536"/>
    <w:rsid w:val="00437595"/>
    <w:rsid w:val="0044038D"/>
    <w:rsid w:val="00447203"/>
    <w:rsid w:val="0045078C"/>
    <w:rsid w:val="00461B34"/>
    <w:rsid w:val="00463D8C"/>
    <w:rsid w:val="00467508"/>
    <w:rsid w:val="004735BD"/>
    <w:rsid w:val="00477228"/>
    <w:rsid w:val="00481397"/>
    <w:rsid w:val="00490D43"/>
    <w:rsid w:val="00492C0C"/>
    <w:rsid w:val="00493EB7"/>
    <w:rsid w:val="004A2758"/>
    <w:rsid w:val="004C2DC5"/>
    <w:rsid w:val="004C35CD"/>
    <w:rsid w:val="004D7B7B"/>
    <w:rsid w:val="004D7F3D"/>
    <w:rsid w:val="004E1701"/>
    <w:rsid w:val="004F198C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6A0C"/>
    <w:rsid w:val="0054013F"/>
    <w:rsid w:val="005437F5"/>
    <w:rsid w:val="00543FD9"/>
    <w:rsid w:val="00544EBC"/>
    <w:rsid w:val="0055012E"/>
    <w:rsid w:val="005514E9"/>
    <w:rsid w:val="00551DC1"/>
    <w:rsid w:val="00557126"/>
    <w:rsid w:val="00577B4A"/>
    <w:rsid w:val="0058159E"/>
    <w:rsid w:val="00581FF6"/>
    <w:rsid w:val="00592741"/>
    <w:rsid w:val="00595C1F"/>
    <w:rsid w:val="005A6061"/>
    <w:rsid w:val="005A79C7"/>
    <w:rsid w:val="005B2133"/>
    <w:rsid w:val="005B298A"/>
    <w:rsid w:val="005C0FCB"/>
    <w:rsid w:val="005D3779"/>
    <w:rsid w:val="005D455B"/>
    <w:rsid w:val="005E44D7"/>
    <w:rsid w:val="005E7314"/>
    <w:rsid w:val="005F39E7"/>
    <w:rsid w:val="005F4DEC"/>
    <w:rsid w:val="005F5881"/>
    <w:rsid w:val="005F7F87"/>
    <w:rsid w:val="00610188"/>
    <w:rsid w:val="00611049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F61"/>
    <w:rsid w:val="006A2F20"/>
    <w:rsid w:val="006A3C7B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7918"/>
    <w:rsid w:val="007506B6"/>
    <w:rsid w:val="00755009"/>
    <w:rsid w:val="007555B7"/>
    <w:rsid w:val="007611CC"/>
    <w:rsid w:val="00764D37"/>
    <w:rsid w:val="00767AEA"/>
    <w:rsid w:val="00771D96"/>
    <w:rsid w:val="00773720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2D23"/>
    <w:rsid w:val="007C6FC3"/>
    <w:rsid w:val="007D7EFE"/>
    <w:rsid w:val="007E1118"/>
    <w:rsid w:val="007F1C52"/>
    <w:rsid w:val="00800FC0"/>
    <w:rsid w:val="008017D3"/>
    <w:rsid w:val="00804FAD"/>
    <w:rsid w:val="00805EFD"/>
    <w:rsid w:val="00810F0C"/>
    <w:rsid w:val="00815CE0"/>
    <w:rsid w:val="008207BB"/>
    <w:rsid w:val="00826E97"/>
    <w:rsid w:val="008279C4"/>
    <w:rsid w:val="00835A05"/>
    <w:rsid w:val="00842111"/>
    <w:rsid w:val="00842636"/>
    <w:rsid w:val="00851BD8"/>
    <w:rsid w:val="00853061"/>
    <w:rsid w:val="00857323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C45F5"/>
    <w:rsid w:val="008C730B"/>
    <w:rsid w:val="008D1336"/>
    <w:rsid w:val="008D197F"/>
    <w:rsid w:val="008E30E7"/>
    <w:rsid w:val="008F0401"/>
    <w:rsid w:val="008F4431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619F0"/>
    <w:rsid w:val="00962150"/>
    <w:rsid w:val="00963272"/>
    <w:rsid w:val="00964A35"/>
    <w:rsid w:val="00970410"/>
    <w:rsid w:val="00971192"/>
    <w:rsid w:val="009717B8"/>
    <w:rsid w:val="0097324A"/>
    <w:rsid w:val="009850EE"/>
    <w:rsid w:val="00991AA7"/>
    <w:rsid w:val="009949C2"/>
    <w:rsid w:val="009A05D5"/>
    <w:rsid w:val="009A4732"/>
    <w:rsid w:val="009A61D4"/>
    <w:rsid w:val="009A62C0"/>
    <w:rsid w:val="009A747B"/>
    <w:rsid w:val="009B29E3"/>
    <w:rsid w:val="009B4CA9"/>
    <w:rsid w:val="009C7314"/>
    <w:rsid w:val="009D07EC"/>
    <w:rsid w:val="009E6E12"/>
    <w:rsid w:val="009F038A"/>
    <w:rsid w:val="009F6A32"/>
    <w:rsid w:val="009F7357"/>
    <w:rsid w:val="00A0428D"/>
    <w:rsid w:val="00A05E0F"/>
    <w:rsid w:val="00A10120"/>
    <w:rsid w:val="00A16C5E"/>
    <w:rsid w:val="00A271C8"/>
    <w:rsid w:val="00A41273"/>
    <w:rsid w:val="00A431C8"/>
    <w:rsid w:val="00A65DF5"/>
    <w:rsid w:val="00A70F28"/>
    <w:rsid w:val="00A76123"/>
    <w:rsid w:val="00A80CD1"/>
    <w:rsid w:val="00A82E95"/>
    <w:rsid w:val="00A832E3"/>
    <w:rsid w:val="00A84543"/>
    <w:rsid w:val="00A85232"/>
    <w:rsid w:val="00A93D23"/>
    <w:rsid w:val="00A94DED"/>
    <w:rsid w:val="00A965FD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A96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31366"/>
    <w:rsid w:val="00B31685"/>
    <w:rsid w:val="00B4028B"/>
    <w:rsid w:val="00B40A5C"/>
    <w:rsid w:val="00B415A8"/>
    <w:rsid w:val="00B42F05"/>
    <w:rsid w:val="00B44521"/>
    <w:rsid w:val="00B47F7A"/>
    <w:rsid w:val="00B542C5"/>
    <w:rsid w:val="00B55A04"/>
    <w:rsid w:val="00B701B4"/>
    <w:rsid w:val="00B70FFD"/>
    <w:rsid w:val="00B74AFA"/>
    <w:rsid w:val="00B74B76"/>
    <w:rsid w:val="00B8447E"/>
    <w:rsid w:val="00B96B85"/>
    <w:rsid w:val="00BA13CD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C0201F"/>
    <w:rsid w:val="00C122B6"/>
    <w:rsid w:val="00C1383F"/>
    <w:rsid w:val="00C14416"/>
    <w:rsid w:val="00C20F21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03C2"/>
    <w:rsid w:val="00CD2380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569E"/>
    <w:rsid w:val="00DA0550"/>
    <w:rsid w:val="00DA4D51"/>
    <w:rsid w:val="00DB5739"/>
    <w:rsid w:val="00DC3674"/>
    <w:rsid w:val="00DC65F2"/>
    <w:rsid w:val="00DC7D51"/>
    <w:rsid w:val="00DD6600"/>
    <w:rsid w:val="00DF109F"/>
    <w:rsid w:val="00DF4003"/>
    <w:rsid w:val="00DF4FC7"/>
    <w:rsid w:val="00E0022A"/>
    <w:rsid w:val="00E17D9F"/>
    <w:rsid w:val="00E205E8"/>
    <w:rsid w:val="00E27439"/>
    <w:rsid w:val="00E33800"/>
    <w:rsid w:val="00E35EEE"/>
    <w:rsid w:val="00E50739"/>
    <w:rsid w:val="00E533D1"/>
    <w:rsid w:val="00E55B31"/>
    <w:rsid w:val="00E65C73"/>
    <w:rsid w:val="00E83CD7"/>
    <w:rsid w:val="00EB2C66"/>
    <w:rsid w:val="00EC14F4"/>
    <w:rsid w:val="00ED32B2"/>
    <w:rsid w:val="00ED7440"/>
    <w:rsid w:val="00EE337C"/>
    <w:rsid w:val="00EE4064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690"/>
    <w:rsid w:val="00F16364"/>
    <w:rsid w:val="00F17782"/>
    <w:rsid w:val="00F2601F"/>
    <w:rsid w:val="00F3709C"/>
    <w:rsid w:val="00F410FB"/>
    <w:rsid w:val="00F47EB6"/>
    <w:rsid w:val="00F5031A"/>
    <w:rsid w:val="00F514D7"/>
    <w:rsid w:val="00F52C1F"/>
    <w:rsid w:val="00F623B1"/>
    <w:rsid w:val="00F64D50"/>
    <w:rsid w:val="00F65389"/>
    <w:rsid w:val="00F7151E"/>
    <w:rsid w:val="00F82BDE"/>
    <w:rsid w:val="00F962B4"/>
    <w:rsid w:val="00FA7962"/>
    <w:rsid w:val="00FA7F43"/>
    <w:rsid w:val="00FB2973"/>
    <w:rsid w:val="00FB7A92"/>
    <w:rsid w:val="00FC3EBB"/>
    <w:rsid w:val="00FC5514"/>
    <w:rsid w:val="00FC7660"/>
    <w:rsid w:val="00FD0200"/>
    <w:rsid w:val="00FD028D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4A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  <w:lang w:val="it-IT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://www.lisec.com/?utm_source=Press-Release&amp;utm_medium=Word-PDF&amp;utm_campaign=DE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claudia.guschlbauer@lisec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1361</Words>
  <Characters>8580</Characters>
  <Application>Microsoft Office Word</Application>
  <DocSecurity>0</DocSecurity>
  <Lines>71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Buben Astrid</cp:lastModifiedBy>
  <cp:revision>6</cp:revision>
  <cp:lastPrinted>2023-08-23T05:59:00Z</cp:lastPrinted>
  <dcterms:created xsi:type="dcterms:W3CDTF">2024-03-21T13:25:00Z</dcterms:created>
  <dcterms:modified xsi:type="dcterms:W3CDTF">2024-03-21T14:41:00Z</dcterms:modified>
</cp:coreProperties>
</file>