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1C9E5" w14:textId="1B91C363" w:rsidR="00851E43" w:rsidRPr="009D3F70" w:rsidRDefault="00851E43" w:rsidP="00851E43">
      <w:pPr>
        <w:rPr>
          <w:rFonts w:cs="Arial"/>
        </w:rPr>
      </w:pPr>
      <w:bookmarkStart w:id="0" w:name="_Hlk172538882"/>
      <w:bookmarkEnd w:id="0"/>
      <w:r>
        <w:t xml:space="preserve">Amstetten, </w:t>
      </w:r>
      <w:r w:rsidR="00F637AF">
        <w:t>09</w:t>
      </w:r>
      <w:r>
        <w:t>/0</w:t>
      </w:r>
      <w:r w:rsidR="00F637AF">
        <w:t>4</w:t>
      </w:r>
      <w:r>
        <w:t>/2025</w:t>
      </w:r>
    </w:p>
    <w:p w14:paraId="7D71FC56" w14:textId="77777777" w:rsidR="00851E43" w:rsidRPr="009D3F70" w:rsidRDefault="00851E43" w:rsidP="00851E43">
      <w:pPr>
        <w:rPr>
          <w:rFonts w:cs="Arial"/>
        </w:rPr>
      </w:pPr>
    </w:p>
    <w:p w14:paraId="27B640AB" w14:textId="77777777" w:rsidR="00122753" w:rsidRDefault="00122753" w:rsidP="00E15CD7">
      <w:pPr>
        <w:rPr>
          <w:b/>
          <w:sz w:val="28"/>
        </w:rPr>
      </w:pPr>
      <w:r>
        <w:rPr>
          <w:b/>
          <w:sz w:val="28"/>
        </w:rPr>
        <w:t>Desde la adquisición hasta la producción interna: la primera línea de vidrio laminado LiSEC instalada en Bulgaria para Baros Vision</w:t>
      </w:r>
    </w:p>
    <w:p w14:paraId="59FF6FF9" w14:textId="4B7A23A5" w:rsidR="00E15CD7" w:rsidRPr="006F3BC9" w:rsidRDefault="00E15CD7" w:rsidP="00E15CD7">
      <w:r>
        <w:t xml:space="preserve">Baros Vision es un fabricante líder de sistemas de barandillas de vidrio con sede en Plovdiv, Bulgaria. La empresa cuenta actualmente con 60 empleados en una planta de 6000 metros cuadrados. Gracias a la innovación continua y a sus elevados estándares de calidad, Baros Vision se ha labrado una excelente reputación y ha recibido varios galardones. La cartera de clientes abarca 29 países, incluidos mercados europeos de gran importancia, así como Dubái y Argelia; y, aunque los principales grupos objetivo son las empresas de construcción y montaje, su amplia base de clientes incluye empresas de construcción, distribuidores, arquitectos e inversores. Baros Vision se enorgullece de ser reconocida en todo el mundo por sus productos de alta calidad y su excelente servicio. Para poder continuar ofreciendo un alto nivel de calidad, la empresa ha invertido en una nueva línea de vidrio laminado de LiSEC. </w:t>
      </w:r>
    </w:p>
    <w:p w14:paraId="3777792D" w14:textId="77777777" w:rsidR="00E15CD7" w:rsidRPr="00322C58" w:rsidRDefault="00E15CD7" w:rsidP="00E15CD7">
      <w:pPr>
        <w:rPr>
          <w:b/>
          <w:bCs/>
        </w:rPr>
      </w:pPr>
      <w:r>
        <w:rPr>
          <w:b/>
        </w:rPr>
        <w:t xml:space="preserve">El camino hacia la producción propia </w:t>
      </w:r>
    </w:p>
    <w:p w14:paraId="7D708564" w14:textId="77777777" w:rsidR="00E15CD7" w:rsidRPr="006F3BC9" w:rsidRDefault="00E15CD7" w:rsidP="00E15CD7">
      <w:r>
        <w:t>La historia de Baros Vision comenzó en 2009 con la fabricación de sistemas de barandillas. El actual propietario, Dzhamal Aliman, formó parte durante muchos años de un equipo de montaje de barandillas, lo que le permitió adquirir valiosos conocimientos y experiencia práctica, así como descubrir el potencial de innovación del sector. En 2013, decidió crear un almacén mayorista de sistemas de barandillas de aluminio y vidrio. Además de tomar este importante paso, desarrolló su propio perfil de aluminio patentado, que resolvía muchos de los problemas prácticos que había podido experimentar de primera mano durante las labores de montaje. Este producto permite un montaje un 30-40 % más rápido, es más robusto y visualmente más atractivo que el de la competencia.</w:t>
      </w:r>
    </w:p>
    <w:p w14:paraId="60BA498F" w14:textId="77777777" w:rsidR="00E15CD7" w:rsidRPr="006F3BC9" w:rsidRDefault="00E15CD7" w:rsidP="00E15CD7">
      <w:r>
        <w:t xml:space="preserve">En un principio, Baros Vision adquiría el vidrio de empresas externas para fabricar sus sistemas de barandillas. Pero, a raíz de las amplias tolerancias encontradas en las entregas de vidrio, el director general, Dzhamal Aliman, se animó a establecer el primer contacto con LiSEC. En 2019 se puso en contacto con LiSEC con el objetivo de, además de afianzar su liderazgo de mercado en el sector del aluminio, ampliar sus conocimientos técnicos en el </w:t>
      </w:r>
      <w:r>
        <w:lastRenderedPageBreak/>
        <w:t xml:space="preserve">ámbito del procesamiento de vidrio. Esta decisión se vio reforzada por los resultados positivos de numerosas pruebas de producto y el buen ambiente conseguido durante la colaboración entre las dos empresas. Tras varias reuniones y una visita a Austria, la alta calidad de los productos LiSEC acabó por convencerlo. </w:t>
      </w:r>
      <w:r>
        <w:rPr>
          <w:i/>
        </w:rPr>
        <w:t>“Ya desde las primeras reuniones tuvimos una clara impresión de la buena colaboración y se nos hizo más que patente por qué LiSEC es el líder del mercado en su sector”</w:t>
      </w:r>
      <w:r>
        <w:t xml:space="preserve">, afirma Dzhamal Aliman, director general de Baros. Esta asociación ha permitido a Baros Vision optimizar aún más sus procesos de producción y aumentar significativamente la calidad de sus sistemas de barandillas de vidrio. La colaboración con LiSEC constituyó un paso decisivo para seguir consolidando e intensificando el posicionamiento de Baros Vision en el mercado. </w:t>
      </w:r>
    </w:p>
    <w:p w14:paraId="65A4D315" w14:textId="77777777" w:rsidR="00E15CD7" w:rsidRDefault="00E15CD7" w:rsidP="00E15CD7">
      <w:r>
        <w:rPr>
          <w:b/>
        </w:rPr>
        <w:t xml:space="preserve">Máquina personalizada: desarrollada para obtener un producto final de alta calidad </w:t>
      </w:r>
    </w:p>
    <w:p w14:paraId="7F42A830" w14:textId="77777777" w:rsidR="00E15CD7" w:rsidRDefault="00E15CD7" w:rsidP="00E15CD7">
      <w:r>
        <w:t xml:space="preserve">Además de la maquinaria LiSEC disponible adquirida para la zona de recorte, también se instaló una línea especialmente diseñada para el vidrio laminado. La PLUSLAM S2040 COMPACT, la primera de su clase en el mercado búlgaro, incluye una PNM-B20 en lugar de una PNM-B20SN, así como las </w:t>
      </w:r>
      <w:r>
        <w:rPr>
          <w:b/>
        </w:rPr>
        <w:t>FCC (Foil Cross Cut), FTC (Foil-Trim-Cut) y FSS (</w:t>
      </w:r>
      <w:r>
        <w:rPr>
          <w:rFonts w:ascii="Arial" w:hAnsi="Arial"/>
          <w:b/>
          <w:sz w:val="20"/>
        </w:rPr>
        <w:t>Foil-Shuttle</w:t>
      </w:r>
      <w:r>
        <w:rPr>
          <w:b/>
        </w:rPr>
        <w:t>)</w:t>
      </w:r>
      <w:r>
        <w:t xml:space="preserve">. Así pues, esta configuración se adapta perfectamente a las necesidades del cliente y garantiza un producto final de alta calidad. </w:t>
      </w:r>
    </w:p>
    <w:p w14:paraId="69EB5CA7" w14:textId="77777777" w:rsidR="00E15CD7" w:rsidRPr="002849D6" w:rsidRDefault="00E15CD7" w:rsidP="00E15CD7">
      <w:r>
        <w:t xml:space="preserve">La cortadora transversal de láminas FCC (Foil-Cross-Cut) permite obtener un recorte a máquina preciso y en ángulo recto de las láminas a la longitud deseada. Esto garantiza un alto nivel de precisión y ayuda a reducir el desperdicio de la lámina. Además, solo se necesita una persona en la zona de montaje. </w:t>
      </w:r>
    </w:p>
    <w:p w14:paraId="054E507B" w14:textId="77777777" w:rsidR="00E15CD7" w:rsidRPr="002849D6" w:rsidRDefault="00E15CD7" w:rsidP="00E15CD7">
      <w:r>
        <w:t>La recortadora de láminas FTC (Foil-Trim-Cut) permite retirar automáticamente la lámina que sobresale por los cuatro lados de los vidrios laminados de seguridad rectangulares dobles. Esta automatización reduce la carga de trabajo del personal, ya que, mientras se retira la lámina que sobresale, se puede ir montando ya el siguiente elemento. La eliminación precisa y automática de la lámina que sobresale permite una secuencia sin interrupciones de los procesos posteriores.</w:t>
      </w:r>
    </w:p>
    <w:p w14:paraId="2872420C" w14:textId="77777777" w:rsidR="00E15CD7" w:rsidRDefault="00E15CD7" w:rsidP="00E15CD7">
      <w:r>
        <w:t xml:space="preserve">La estación de descarga de láminas FSS (Foil Shuttle) se utiliza para depositar eficazmente restos de láminas y para un montaje rápido depositando láminas precortadas. Este </w:t>
      </w:r>
      <w:r>
        <w:lastRenderedPageBreak/>
        <w:t>componente optimiza el proceso de producción al facilitar la manipulación de los restos de lámina y acortar el tiempo de preparación para el montaje de los vidrios.</w:t>
      </w:r>
    </w:p>
    <w:p w14:paraId="425C8526" w14:textId="77777777" w:rsidR="00E15CD7" w:rsidRPr="002849D6" w:rsidRDefault="00E15CD7" w:rsidP="00E15CD7">
      <w:r>
        <w:t>El flujo de material se optimizó mediante el uso de accionamientos adicionales, el llamado “accionamiento dividido”. Cada uno de los campos de transporte está diseñado para longitudes de hasta 2000 mm, por lo que resulta ideal para la producción de vidrios para barandillas. Así se reduce la distancia entre los vidrios, lo cual incrementa la eficacia y, por tanto, el rendimiento. No obstante, la producción de vidrios de hasta 4000 mm de longitud sigue siendo posible.</w:t>
      </w:r>
    </w:p>
    <w:p w14:paraId="726CE4E2" w14:textId="77777777" w:rsidR="00E15CD7" w:rsidRPr="001526CA" w:rsidRDefault="00E15CD7" w:rsidP="00E15CD7">
      <w:r>
        <w:t>Baros utiliza el servicio de asistencia en línea de LiSEC para recibir soporte en caso de problemas con las máquinas mencionadas anteriormente. Este servicio ha demostrado ser extremadamente fiable para Dzhamal Aliman, ya que Baros ha recibido ayuda siempre con rapidez y eficacia. Cabe destacar que el equipo de asistencia siempre ha sido capaz de ofrecer soluciones expertas, incluso para máquinas que no forman parte de los productos de serie.</w:t>
      </w:r>
    </w:p>
    <w:p w14:paraId="5695A963" w14:textId="77777777" w:rsidR="00E15CD7" w:rsidRDefault="00E15CD7" w:rsidP="00E15CD7">
      <w:r>
        <w:rPr>
          <w:b/>
        </w:rPr>
        <w:t>Sostenibilidad y visión de futuro: allanando el camino hacia un futuro verde</w:t>
      </w:r>
    </w:p>
    <w:p w14:paraId="46901B66" w14:textId="77777777" w:rsidR="00E15CD7" w:rsidRDefault="00E15CD7" w:rsidP="00E15CD7">
      <w:r>
        <w:t>Baros Vision también se posiciona de forma innovadora en términos de sostenibilidad centrándose en la eficiencia. Un impresionante 80 % de la energía utilizada procede de la energía solar. A la hora de comprar hojas de vidrio bruto, el fundador de la empresa concede gran importancia a que se fabriquen empleando energía verde. Esto subraya el objetivo de la empresa de reducir significativamente sus emisiones de CO</w:t>
      </w:r>
      <w:r>
        <w:rPr>
          <w:vertAlign w:val="subscript"/>
        </w:rPr>
        <w:t>2</w:t>
      </w:r>
      <w:r>
        <w:t xml:space="preserve"> para el año 2050. Con estas medidas, Baros Vision demuestra su compromiso con la protección del medio ambiente y con la fabricación de productos sostenibles y de alta calidad.</w:t>
      </w:r>
    </w:p>
    <w:p w14:paraId="2177E921" w14:textId="77777777" w:rsidR="00E15CD7" w:rsidRPr="00DF5313" w:rsidRDefault="00E15CD7" w:rsidP="00E15CD7">
      <w:r>
        <w:t>De cara al futuro, Baros Vision constata que las láminas duras para la producción de vidrio laminado son una tendencia emergente. Además, Baros Vision utiliza una lámina especial que contribuye considerablemente al bienestar de las aves y los animales. Estas innovaciones ponen de relieve el éxito de la empresa y su orientación hacia el futuro.</w:t>
      </w:r>
    </w:p>
    <w:p w14:paraId="10375EFF" w14:textId="77777777" w:rsidR="00E15CD7" w:rsidRDefault="00E15CD7" w:rsidP="00E15CD7">
      <w:r>
        <w:t xml:space="preserve">En resumen, Baros Vision ha intensificado constantemente su posición en el mercado gracias a la innovación continua, los altos niveles de calidad y las asociaciones estratégicas, como la establecida con LiSEC. Baros Vision es una empresa que hace hincapié en la </w:t>
      </w:r>
      <w:r>
        <w:lastRenderedPageBreak/>
        <w:t>sostenibilidad, la eficiencia y la introducción de productos innovadores, y que está perfectamente equipada para seguir cosechando éxitos en el futuro.</w:t>
      </w:r>
    </w:p>
    <w:p w14:paraId="37442578" w14:textId="77777777" w:rsidR="00E15CD7" w:rsidRPr="00DF5313" w:rsidRDefault="00E15CD7" w:rsidP="00E15CD7"/>
    <w:p w14:paraId="7A082E56" w14:textId="77777777" w:rsidR="00122753" w:rsidRDefault="00122753" w:rsidP="00E15CD7"/>
    <w:p w14:paraId="4C5E3559" w14:textId="7128DF7F" w:rsidR="00E15CD7" w:rsidRDefault="00122753" w:rsidP="00E15CD7">
      <w:r>
        <w:rPr>
          <w:rFonts w:ascii="Arial" w:hAnsi="Arial"/>
          <w:b/>
        </w:rPr>
        <w:lastRenderedPageBreak/>
        <w:t>© Baros Vision</w:t>
      </w:r>
      <w:r>
        <w:t xml:space="preserve"> </w:t>
      </w:r>
      <w:r>
        <w:rPr>
          <w:noProof/>
        </w:rPr>
        <w:drawing>
          <wp:inline distT="0" distB="0" distL="0" distR="0" wp14:anchorId="6DC2A82F" wp14:editId="7CB8BADF">
            <wp:extent cx="5711825" cy="7623810"/>
            <wp:effectExtent l="0" t="0" r="3175" b="0"/>
            <wp:docPr id="1039663213" name="Grafik 9" descr="Ein Bild, das Person, Kleidung, Im Haus,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663213" name="Grafik 9" descr="Ein Bild, das Person, Kleidung, Im Haus, Mann enthält.&#10;&#10;Automatisch generierte Beschreib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1825" cy="7623810"/>
                    </a:xfrm>
                    <a:prstGeom prst="rect">
                      <a:avLst/>
                    </a:prstGeom>
                    <a:noFill/>
                    <a:ln>
                      <a:noFill/>
                    </a:ln>
                  </pic:spPr>
                </pic:pic>
              </a:graphicData>
            </a:graphic>
          </wp:inline>
        </w:drawing>
      </w:r>
      <w:r>
        <w:rPr>
          <w:noProof/>
        </w:rPr>
        <w:lastRenderedPageBreak/>
        <w:drawing>
          <wp:inline distT="0" distB="0" distL="0" distR="0" wp14:anchorId="2771F605" wp14:editId="55E602D5">
            <wp:extent cx="5711825" cy="3218180"/>
            <wp:effectExtent l="0" t="0" r="3175" b="1270"/>
            <wp:docPr id="538963442" name="Grafik 10" descr="Ein Bild, das Bautechnik, Industrie, Fabrik, St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963442" name="Grafik 10" descr="Ein Bild, das Bautechnik, Industrie, Fabrik, Stahl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Pr>
          <w:noProof/>
        </w:rPr>
        <w:drawing>
          <wp:inline distT="0" distB="0" distL="0" distR="0" wp14:anchorId="1829E21D" wp14:editId="74078F1A">
            <wp:extent cx="5711825" cy="3218180"/>
            <wp:effectExtent l="0" t="0" r="3175" b="1270"/>
            <wp:docPr id="2000690333" name="Grafik 11" descr="Ein Bild, das Im Haus, Stahl, Aluminium,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690333" name="Grafik 11" descr="Ein Bild, das Im Haus, Stahl, Aluminium, Bautechnik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Pr>
          <w:noProof/>
        </w:rPr>
        <w:lastRenderedPageBreak/>
        <w:drawing>
          <wp:inline distT="0" distB="0" distL="0" distR="0" wp14:anchorId="7A97F4B3" wp14:editId="552332DE">
            <wp:extent cx="5711825" cy="3218180"/>
            <wp:effectExtent l="0" t="0" r="3175" b="1270"/>
            <wp:docPr id="968452544" name="Grafik 12" descr="Ein Bild, das Im Haus, Bautechnik, Wand, St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452544" name="Grafik 12" descr="Ein Bild, das Im Haus, Bautechnik, Wand, Stahl enthält.&#10;&#10;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Pr>
          <w:noProof/>
        </w:rPr>
        <w:drawing>
          <wp:inline distT="0" distB="0" distL="0" distR="0" wp14:anchorId="5C049EC4" wp14:editId="42634B7C">
            <wp:extent cx="5711825" cy="3218180"/>
            <wp:effectExtent l="0" t="0" r="3175" b="1270"/>
            <wp:docPr id="763104520" name="Grafik 13" descr="Ein Bild, das Im Haus, Bautechnik, Stahl,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104520" name="Grafik 13" descr="Ein Bild, das Im Haus, Bautechnik, Stahl, Wand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Pr>
          <w:noProof/>
        </w:rPr>
        <w:lastRenderedPageBreak/>
        <w:drawing>
          <wp:inline distT="0" distB="0" distL="0" distR="0" wp14:anchorId="4A4641F7" wp14:editId="7653AFE8">
            <wp:extent cx="5711825" cy="3811905"/>
            <wp:effectExtent l="0" t="0" r="3175" b="0"/>
            <wp:docPr id="1809693390" name="Grafik 14" descr="Ein Bild, das Kleidung, Person, Bautechnik,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693390" name="Grafik 14" descr="Ein Bild, das Kleidung, Person, Bautechnik, Maschine enthält.&#10;&#10;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r>
        <w:rPr>
          <w:noProof/>
        </w:rPr>
        <w:drawing>
          <wp:inline distT="0" distB="0" distL="0" distR="0" wp14:anchorId="13E8C58C" wp14:editId="03904BA6">
            <wp:extent cx="5711825" cy="3811905"/>
            <wp:effectExtent l="0" t="0" r="3175" b="0"/>
            <wp:docPr id="1134527574" name="Grafik 15" descr="Ein Bild, das Im Haus, Stahl,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527574" name="Grafik 15" descr="Ein Bild, das Im Haus, Stahl, Person, Kleidung enthält.&#10;&#10;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r>
        <w:rPr>
          <w:noProof/>
        </w:rPr>
        <w:lastRenderedPageBreak/>
        <w:drawing>
          <wp:inline distT="0" distB="0" distL="0" distR="0" wp14:anchorId="6CF03151" wp14:editId="51B2D63A">
            <wp:extent cx="5711825" cy="3811905"/>
            <wp:effectExtent l="0" t="0" r="3175" b="0"/>
            <wp:docPr id="446989487" name="Grafik 16" descr="Ein Bild, das Bautechnik, Industrie, Fabrik,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989487" name="Grafik 16" descr="Ein Bild, das Bautechnik, Industrie, Fabrik, Maschine enthält.&#10;&#10;Automatisch generierte Beschreibu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r>
        <w:rPr>
          <w:noProof/>
        </w:rPr>
        <w:drawing>
          <wp:inline distT="0" distB="0" distL="0" distR="0" wp14:anchorId="176AA2A0" wp14:editId="54D14E61">
            <wp:extent cx="5711825" cy="3811905"/>
            <wp:effectExtent l="0" t="0" r="3175" b="0"/>
            <wp:docPr id="954188532" name="Grafik 17" descr="Ein Bild, das Gewichte, Trainingsausrüstung, Reih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188532" name="Grafik 17" descr="Ein Bild, das Gewichte, Trainingsausrüstung, Reihe, Im Haus enthält.&#10;&#10;Automatisch generierte Beschreibu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p>
    <w:p w14:paraId="55317F7B" w14:textId="77777777" w:rsidR="00E15CD7" w:rsidRDefault="00E15CD7" w:rsidP="00E15CD7"/>
    <w:p w14:paraId="45977CAF" w14:textId="77777777" w:rsidR="00851E43" w:rsidRPr="009D3F70" w:rsidRDefault="00851E43" w:rsidP="00851E43">
      <w:pPr>
        <w:widowControl w:val="0"/>
        <w:spacing w:after="0" w:line="240" w:lineRule="auto"/>
        <w:jc w:val="both"/>
        <w:rPr>
          <w:rFonts w:cs="Arial"/>
          <w:b/>
          <w:sz w:val="20"/>
          <w:szCs w:val="20"/>
        </w:rPr>
      </w:pPr>
      <w:r>
        <w:rPr>
          <w:b/>
          <w:sz w:val="20"/>
        </w:rPr>
        <w:lastRenderedPageBreak/>
        <w:t>Acerca de LiSEC</w:t>
      </w:r>
    </w:p>
    <w:p w14:paraId="6A544509" w14:textId="5A46B9A0" w:rsidR="00E96244" w:rsidRPr="00E96244" w:rsidRDefault="00E96244" w:rsidP="00E96244">
      <w:pPr>
        <w:spacing w:after="0" w:line="240" w:lineRule="auto"/>
        <w:rPr>
          <w:sz w:val="20"/>
        </w:rPr>
      </w:pPr>
      <w:r>
        <w:rPr>
          <w:sz w:val="20"/>
        </w:rPr>
        <w:t>LiSEC, con sede central en Seitenstetten/Amstetten, es un grupo de empresas con presencia global que desde hace más de 60 años ofrece soluciones individuales y completas en el área del procesamiento y el acabado del vidrio plano. En 2024, el grupo, compuesto por cerca de 1300 </w:t>
      </w:r>
      <w:proofErr w:type="gramStart"/>
      <w:r>
        <w:rPr>
          <w:sz w:val="20"/>
        </w:rPr>
        <w:t>empleados y empleadas</w:t>
      </w:r>
      <w:proofErr w:type="gramEnd"/>
      <w:r>
        <w:rPr>
          <w:sz w:val="20"/>
        </w:rPr>
        <w:t xml:space="preserve"> en 25 sedes, obtuvo una facturación de ventas de casi 300 millones de euros, con una cuota de exportación de más del 95 %. LiSEC es sinónimo de máquinas e instalaciones de alta calidad, así como de soluciones completas integradas que incluyen software a lo largo de toda la cadena de valor del procesamiento de vidrio plano. La cartera de productos incluye tanto máquinas individuales como líneas de producción completas para el recorte de vidrio, el procesamiento de bordes y superficies de vidrio, la producción de vidrio aislante y laminado, así como la logística interna y externa subyacente. Sus clientes se benefician de trabajar con un proveedor de servicios completos con amplia experiencia en la realización de grandes proyectos y una red mundial de servicios.</w:t>
      </w:r>
    </w:p>
    <w:p w14:paraId="456BC25C" w14:textId="77777777" w:rsidR="00851E43" w:rsidRPr="00F637AF" w:rsidRDefault="00851E43" w:rsidP="00851E43">
      <w:pPr>
        <w:spacing w:after="0" w:line="240" w:lineRule="auto"/>
        <w:rPr>
          <w:rFonts w:cs="Arial"/>
          <w:sz w:val="20"/>
          <w:szCs w:val="20"/>
          <w:lang w:val="en-US"/>
        </w:rPr>
      </w:pPr>
    </w:p>
    <w:p w14:paraId="520C117F" w14:textId="77777777" w:rsidR="00851E43" w:rsidRPr="009D3F70" w:rsidRDefault="00851E43" w:rsidP="00851E43">
      <w:pPr>
        <w:widowControl w:val="0"/>
        <w:autoSpaceDE w:val="0"/>
        <w:autoSpaceDN w:val="0"/>
        <w:adjustRightInd w:val="0"/>
        <w:spacing w:after="0" w:line="240" w:lineRule="auto"/>
        <w:ind w:right="-2126"/>
        <w:rPr>
          <w:rFonts w:cs="Arial"/>
          <w:sz w:val="20"/>
          <w:szCs w:val="20"/>
        </w:rPr>
      </w:pPr>
      <w:r>
        <w:rPr>
          <w:b/>
          <w:sz w:val="20"/>
        </w:rPr>
        <w:t>Más información:</w:t>
      </w:r>
      <w:r>
        <w:rPr>
          <w:sz w:val="20"/>
        </w:rPr>
        <w:br/>
        <w:t>Claudia GUSCHLBAUER</w:t>
      </w:r>
    </w:p>
    <w:p w14:paraId="34081951" w14:textId="77777777" w:rsidR="00851E43" w:rsidRPr="009D3F70" w:rsidRDefault="00851E43" w:rsidP="00851E43">
      <w:pPr>
        <w:widowControl w:val="0"/>
        <w:autoSpaceDE w:val="0"/>
        <w:autoSpaceDN w:val="0"/>
        <w:adjustRightInd w:val="0"/>
        <w:spacing w:after="0" w:line="240" w:lineRule="auto"/>
        <w:ind w:right="-2126"/>
        <w:rPr>
          <w:rFonts w:cs="Arial"/>
          <w:sz w:val="20"/>
          <w:szCs w:val="20"/>
        </w:rPr>
      </w:pPr>
      <w:r>
        <w:rPr>
          <w:sz w:val="20"/>
        </w:rPr>
        <w:t>Directora de Marketing y Comunicación empresarial</w:t>
      </w:r>
    </w:p>
    <w:p w14:paraId="35C00CA5" w14:textId="77777777" w:rsidR="00851E43" w:rsidRPr="009D3F70" w:rsidRDefault="00851E43" w:rsidP="00851E43">
      <w:pPr>
        <w:widowControl w:val="0"/>
        <w:autoSpaceDE w:val="0"/>
        <w:autoSpaceDN w:val="0"/>
        <w:adjustRightInd w:val="0"/>
        <w:spacing w:after="0" w:line="240" w:lineRule="auto"/>
        <w:ind w:right="-2126"/>
        <w:rPr>
          <w:rFonts w:cs="Arial"/>
          <w:sz w:val="20"/>
          <w:szCs w:val="20"/>
        </w:rPr>
      </w:pPr>
    </w:p>
    <w:p w14:paraId="7470D996" w14:textId="77777777" w:rsidR="00A5226C" w:rsidRPr="004F177D" w:rsidRDefault="00851E43" w:rsidP="00851E43">
      <w:pPr>
        <w:spacing w:after="0" w:line="240" w:lineRule="auto"/>
        <w:rPr>
          <w:sz w:val="20"/>
        </w:rPr>
      </w:pPr>
      <w:r>
        <w:rPr>
          <w:sz w:val="20"/>
        </w:rPr>
        <w:t>LiSEC Austria GmbH</w:t>
      </w:r>
      <w:r>
        <w:rPr>
          <w:sz w:val="20"/>
        </w:rPr>
        <w:br/>
        <w:t>Peter-Lisec-Straße 1</w:t>
      </w:r>
    </w:p>
    <w:p w14:paraId="23B1F614" w14:textId="2A5AE046" w:rsidR="00851E43" w:rsidRPr="009D3F70" w:rsidRDefault="00851E43" w:rsidP="00851E43">
      <w:pPr>
        <w:spacing w:after="0" w:line="240" w:lineRule="auto"/>
        <w:rPr>
          <w:sz w:val="20"/>
        </w:rPr>
      </w:pPr>
      <w:r>
        <w:rPr>
          <w:sz w:val="20"/>
        </w:rPr>
        <w:t>3353 Seitenstetten, Austria</w:t>
      </w:r>
      <w:r>
        <w:rPr>
          <w:sz w:val="20"/>
        </w:rPr>
        <w:br/>
        <w:t>Tel.: +43 7477 405-1115</w:t>
      </w:r>
      <w:r>
        <w:rPr>
          <w:sz w:val="20"/>
        </w:rPr>
        <w:br/>
        <w:t>Móvil: +43 660 871 58 03</w:t>
      </w:r>
      <w:r>
        <w:rPr>
          <w:sz w:val="20"/>
        </w:rPr>
        <w:br/>
        <w:t xml:space="preserve">Correo electrónico: </w:t>
      </w:r>
      <w:hyperlink r:id="rId16" w:history="1">
        <w:r>
          <w:rPr>
            <w:rStyle w:val="Hyperlink"/>
            <w:color w:val="auto"/>
            <w:sz w:val="20"/>
          </w:rPr>
          <w:t>claudia.guschlbauer@lisec.com</w:t>
        </w:r>
      </w:hyperlink>
      <w:r>
        <w:rPr>
          <w:sz w:val="20"/>
        </w:rPr>
        <w:t xml:space="preserve"> – </w:t>
      </w:r>
      <w:hyperlink r:id="rId17" w:history="1">
        <w:r>
          <w:rPr>
            <w:rStyle w:val="Hyperlink"/>
            <w:color w:val="auto"/>
            <w:sz w:val="20"/>
          </w:rPr>
          <w:t>www.lisec.com</w:t>
        </w:r>
      </w:hyperlink>
    </w:p>
    <w:p w14:paraId="34AE0B26" w14:textId="77777777" w:rsidR="00922733" w:rsidRPr="009D3F70" w:rsidRDefault="00922733" w:rsidP="00851E43">
      <w:pPr>
        <w:rPr>
          <w:lang w:val="de-AT"/>
        </w:rPr>
      </w:pPr>
    </w:p>
    <w:sectPr w:rsidR="00922733" w:rsidRPr="009D3F70">
      <w:head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34F5C" w14:textId="77777777" w:rsidR="00F21586" w:rsidRDefault="00F21586">
      <w:pPr>
        <w:spacing w:after="0" w:line="240" w:lineRule="auto"/>
      </w:pPr>
      <w:r>
        <w:separator/>
      </w:r>
    </w:p>
  </w:endnote>
  <w:endnote w:type="continuationSeparator" w:id="0">
    <w:p w14:paraId="2463E005" w14:textId="77777777" w:rsidR="00F21586" w:rsidRDefault="00F21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9289F" w14:textId="77777777" w:rsidR="00F21586" w:rsidRDefault="00F21586">
      <w:pPr>
        <w:spacing w:after="0" w:line="240" w:lineRule="auto"/>
      </w:pPr>
      <w:r>
        <w:separator/>
      </w:r>
    </w:p>
  </w:footnote>
  <w:footnote w:type="continuationSeparator" w:id="0">
    <w:p w14:paraId="2BACF508" w14:textId="77777777" w:rsidR="00F21586" w:rsidRDefault="00F215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169E7" w14:textId="77777777" w:rsidR="008B381F" w:rsidRPr="001B34E2" w:rsidRDefault="008B381F" w:rsidP="006932A4">
    <w:pPr>
      <w:pStyle w:val="Kopfzeile"/>
      <w:rPr>
        <w:b/>
        <w:sz w:val="17"/>
        <w:szCs w:val="17"/>
      </w:rPr>
    </w:pPr>
  </w:p>
  <w:p w14:paraId="64789749" w14:textId="77777777" w:rsidR="008B381F" w:rsidRPr="001B34E2" w:rsidRDefault="008B381F" w:rsidP="006932A4">
    <w:pPr>
      <w:pStyle w:val="Kopfzeile"/>
      <w:rPr>
        <w:b/>
        <w:sz w:val="17"/>
        <w:szCs w:val="17"/>
      </w:rPr>
    </w:pPr>
  </w:p>
  <w:p w14:paraId="0150B998" w14:textId="77777777" w:rsidR="008B381F" w:rsidRPr="001B34E2" w:rsidRDefault="008B381F" w:rsidP="006932A4">
    <w:pPr>
      <w:pStyle w:val="Kopfzeile"/>
      <w:rPr>
        <w:b/>
        <w:sz w:val="16"/>
        <w:szCs w:val="16"/>
      </w:rPr>
    </w:pPr>
  </w:p>
  <w:p w14:paraId="10ECA92E" w14:textId="77777777" w:rsidR="008B381F" w:rsidRPr="001B34E2" w:rsidRDefault="008B381F" w:rsidP="006932A4">
    <w:pPr>
      <w:pStyle w:val="Kopfzeile"/>
      <w:rPr>
        <w:b/>
      </w:rPr>
    </w:pPr>
  </w:p>
  <w:p w14:paraId="6222FC96" w14:textId="77777777" w:rsidR="008B381F" w:rsidRPr="001B34E2" w:rsidRDefault="008B381F" w:rsidP="006932A4">
    <w:pPr>
      <w:pStyle w:val="Kopfzeile"/>
      <w:rPr>
        <w:b/>
      </w:rPr>
    </w:pPr>
  </w:p>
  <w:p w14:paraId="7340F8A5" w14:textId="77777777" w:rsidR="008B381F" w:rsidRPr="006C55E8" w:rsidRDefault="008B381F" w:rsidP="009A0EA5">
    <w:pPr>
      <w:pStyle w:val="Kopfzeile"/>
      <w:rPr>
        <w:rFonts w:ascii="Arial" w:hAnsi="Arial" w:cs="Arial"/>
        <w:b/>
      </w:rPr>
    </w:pPr>
    <w:bookmarkStart w:id="1" w:name="_Hlk145570763"/>
    <w:r>
      <w:rPr>
        <w:rFonts w:ascii="Arial" w:hAnsi="Arial"/>
        <w:b/>
        <w:noProof/>
      </w:rPr>
      <w:drawing>
        <wp:anchor distT="0" distB="0" distL="114300" distR="114300" simplePos="0" relativeHeight="251659264" behindDoc="1" locked="0" layoutInCell="1" allowOverlap="1" wp14:anchorId="063F7328" wp14:editId="4B317137">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COMUNICADO DE PRENSA</w:t>
    </w:r>
  </w:p>
  <w:p w14:paraId="1E8FB48D" w14:textId="77777777" w:rsidR="008B381F" w:rsidRPr="001B34E2" w:rsidRDefault="008B381F" w:rsidP="006932A4">
    <w:pPr>
      <w:pStyle w:val="Kopfzeile"/>
      <w:rPr>
        <w:lang w:val="it-IT"/>
      </w:rPr>
    </w:pPr>
  </w:p>
  <w:bookmarkEnd w:id="1"/>
  <w:p w14:paraId="0A0E3A33" w14:textId="77777777" w:rsidR="008B381F" w:rsidRPr="001B34E2" w:rsidRDefault="008B381F" w:rsidP="006932A4">
    <w:pPr>
      <w:pStyle w:val="Kopfzeile"/>
      <w:rPr>
        <w:lang w:val="it-IT"/>
      </w:rPr>
    </w:pPr>
  </w:p>
  <w:p w14:paraId="5EDB7A1C" w14:textId="77777777" w:rsidR="008B381F" w:rsidRPr="001B34E2" w:rsidRDefault="008B381F" w:rsidP="006932A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E43"/>
    <w:rsid w:val="00021267"/>
    <w:rsid w:val="000275F2"/>
    <w:rsid w:val="000B4922"/>
    <w:rsid w:val="00104968"/>
    <w:rsid w:val="00122753"/>
    <w:rsid w:val="00160A33"/>
    <w:rsid w:val="00191798"/>
    <w:rsid w:val="00217C0A"/>
    <w:rsid w:val="00250CE6"/>
    <w:rsid w:val="002D5041"/>
    <w:rsid w:val="0031324F"/>
    <w:rsid w:val="00330086"/>
    <w:rsid w:val="00340D51"/>
    <w:rsid w:val="00393E6A"/>
    <w:rsid w:val="003C3EC7"/>
    <w:rsid w:val="003F1043"/>
    <w:rsid w:val="003F1649"/>
    <w:rsid w:val="004054D0"/>
    <w:rsid w:val="0042077D"/>
    <w:rsid w:val="004530C3"/>
    <w:rsid w:val="004B2D81"/>
    <w:rsid w:val="004E469A"/>
    <w:rsid w:val="004F177D"/>
    <w:rsid w:val="00525EEE"/>
    <w:rsid w:val="00585177"/>
    <w:rsid w:val="005C6C31"/>
    <w:rsid w:val="005E5956"/>
    <w:rsid w:val="00625A0E"/>
    <w:rsid w:val="00674A7C"/>
    <w:rsid w:val="007571C6"/>
    <w:rsid w:val="007B07BB"/>
    <w:rsid w:val="00811924"/>
    <w:rsid w:val="00834D2D"/>
    <w:rsid w:val="00851E43"/>
    <w:rsid w:val="00875CA1"/>
    <w:rsid w:val="008A728C"/>
    <w:rsid w:val="008B381F"/>
    <w:rsid w:val="008D72A2"/>
    <w:rsid w:val="008E2C9A"/>
    <w:rsid w:val="00922733"/>
    <w:rsid w:val="009925B1"/>
    <w:rsid w:val="009B4FAE"/>
    <w:rsid w:val="009D3F70"/>
    <w:rsid w:val="00A34D21"/>
    <w:rsid w:val="00A5226C"/>
    <w:rsid w:val="00A743E7"/>
    <w:rsid w:val="00AC3EF2"/>
    <w:rsid w:val="00B82F3B"/>
    <w:rsid w:val="00BE1DA1"/>
    <w:rsid w:val="00BF3DDE"/>
    <w:rsid w:val="00C54094"/>
    <w:rsid w:val="00CA63C8"/>
    <w:rsid w:val="00CC2B58"/>
    <w:rsid w:val="00CE1809"/>
    <w:rsid w:val="00D10705"/>
    <w:rsid w:val="00D455D3"/>
    <w:rsid w:val="00D47D42"/>
    <w:rsid w:val="00DD5100"/>
    <w:rsid w:val="00E024D8"/>
    <w:rsid w:val="00E15CD7"/>
    <w:rsid w:val="00E230C2"/>
    <w:rsid w:val="00E4609C"/>
    <w:rsid w:val="00E82B96"/>
    <w:rsid w:val="00E96244"/>
    <w:rsid w:val="00EB658C"/>
    <w:rsid w:val="00F06836"/>
    <w:rsid w:val="00F21586"/>
    <w:rsid w:val="00F25CB7"/>
    <w:rsid w:val="00F464BD"/>
    <w:rsid w:val="00F637AF"/>
    <w:rsid w:val="00F67B40"/>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2C766"/>
  <w15:chartTrackingRefBased/>
  <w15:docId w15:val="{24C93440-C2DA-4FD9-AEDA-BA77A8B2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71C6"/>
    <w:pPr>
      <w:spacing w:line="360" w:lineRule="auto"/>
    </w:pPr>
    <w:rPr>
      <w:rFonts w:ascii="Roboto" w:hAnsi="Roboto"/>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51E43"/>
    <w:pPr>
      <w:tabs>
        <w:tab w:val="center" w:pos="4536"/>
        <w:tab w:val="right" w:pos="9072"/>
      </w:tabs>
      <w:spacing w:after="0" w:line="240" w:lineRule="auto"/>
    </w:pPr>
  </w:style>
  <w:style w:type="character" w:customStyle="1" w:styleId="KopfzeileZchn">
    <w:name w:val="Kopfzeile Zchn"/>
    <w:basedOn w:val="Absatz-Standardschriftart"/>
    <w:link w:val="Kopfzeile"/>
    <w:rsid w:val="00851E43"/>
    <w:rPr>
      <w:kern w:val="0"/>
      <w14:ligatures w14:val="none"/>
    </w:rPr>
  </w:style>
  <w:style w:type="character" w:styleId="Hyperlink">
    <w:name w:val="Hyperlink"/>
    <w:rsid w:val="00851E43"/>
    <w:rPr>
      <w:color w:val="0000FF"/>
      <w:u w:val="single"/>
    </w:rPr>
  </w:style>
  <w:style w:type="paragraph" w:styleId="StandardWeb">
    <w:name w:val="Normal (Web)"/>
    <w:basedOn w:val="Standard"/>
    <w:uiPriority w:val="99"/>
    <w:unhideWhenUsed/>
    <w:rsid w:val="00B82F3B"/>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393E6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E6A"/>
    <w:rPr>
      <w:kern w:val="0"/>
      <w14:ligatures w14:val="none"/>
    </w:rPr>
  </w:style>
  <w:style w:type="character" w:customStyle="1" w:styleId="cf01">
    <w:name w:val="cf01"/>
    <w:basedOn w:val="Absatz-Standardschriftart"/>
    <w:rsid w:val="00E82B96"/>
    <w:rPr>
      <w:rFonts w:ascii="Segoe UI" w:hAnsi="Segoe UI" w:cs="Segoe UI" w:hint="default"/>
      <w:sz w:val="18"/>
      <w:szCs w:val="18"/>
    </w:rPr>
  </w:style>
  <w:style w:type="character" w:styleId="Kommentarzeichen">
    <w:name w:val="annotation reference"/>
    <w:basedOn w:val="Absatz-Standardschriftart"/>
    <w:uiPriority w:val="99"/>
    <w:semiHidden/>
    <w:unhideWhenUsed/>
    <w:rsid w:val="00E15CD7"/>
    <w:rPr>
      <w:sz w:val="16"/>
      <w:szCs w:val="16"/>
    </w:rPr>
  </w:style>
  <w:style w:type="paragraph" w:styleId="Kommentartext">
    <w:name w:val="annotation text"/>
    <w:basedOn w:val="Standard"/>
    <w:link w:val="KommentartextZchn"/>
    <w:uiPriority w:val="99"/>
    <w:unhideWhenUsed/>
    <w:rsid w:val="00E15CD7"/>
    <w:pPr>
      <w:spacing w:line="240" w:lineRule="auto"/>
    </w:pPr>
    <w:rPr>
      <w:rFonts w:asciiTheme="minorHAnsi" w:hAnsiTheme="minorHAnsi"/>
      <w:kern w:val="2"/>
      <w:sz w:val="20"/>
      <w:szCs w:val="20"/>
      <w14:ligatures w14:val="standardContextual"/>
    </w:rPr>
  </w:style>
  <w:style w:type="character" w:customStyle="1" w:styleId="KommentartextZchn">
    <w:name w:val="Kommentartext Zchn"/>
    <w:basedOn w:val="Absatz-Standardschriftart"/>
    <w:link w:val="Kommentartext"/>
    <w:uiPriority w:val="99"/>
    <w:rsid w:val="00E15CD7"/>
    <w:rPr>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298182">
      <w:bodyDiv w:val="1"/>
      <w:marLeft w:val="0"/>
      <w:marRight w:val="0"/>
      <w:marTop w:val="0"/>
      <w:marBottom w:val="0"/>
      <w:divBdr>
        <w:top w:val="none" w:sz="0" w:space="0" w:color="auto"/>
        <w:left w:val="none" w:sz="0" w:space="0" w:color="auto"/>
        <w:bottom w:val="none" w:sz="0" w:space="0" w:color="auto"/>
        <w:right w:val="none" w:sz="0" w:space="0" w:color="auto"/>
      </w:divBdr>
    </w:div>
    <w:div w:id="315453826">
      <w:bodyDiv w:val="1"/>
      <w:marLeft w:val="0"/>
      <w:marRight w:val="0"/>
      <w:marTop w:val="0"/>
      <w:marBottom w:val="0"/>
      <w:divBdr>
        <w:top w:val="none" w:sz="0" w:space="0" w:color="auto"/>
        <w:left w:val="none" w:sz="0" w:space="0" w:color="auto"/>
        <w:bottom w:val="none" w:sz="0" w:space="0" w:color="auto"/>
        <w:right w:val="none" w:sz="0" w:space="0" w:color="auto"/>
      </w:divBdr>
    </w:div>
    <w:div w:id="414785529">
      <w:bodyDiv w:val="1"/>
      <w:marLeft w:val="0"/>
      <w:marRight w:val="0"/>
      <w:marTop w:val="0"/>
      <w:marBottom w:val="0"/>
      <w:divBdr>
        <w:top w:val="none" w:sz="0" w:space="0" w:color="auto"/>
        <w:left w:val="none" w:sz="0" w:space="0" w:color="auto"/>
        <w:bottom w:val="none" w:sz="0" w:space="0" w:color="auto"/>
        <w:right w:val="none" w:sz="0" w:space="0" w:color="auto"/>
      </w:divBdr>
    </w:div>
    <w:div w:id="453251604">
      <w:bodyDiv w:val="1"/>
      <w:marLeft w:val="0"/>
      <w:marRight w:val="0"/>
      <w:marTop w:val="0"/>
      <w:marBottom w:val="0"/>
      <w:divBdr>
        <w:top w:val="none" w:sz="0" w:space="0" w:color="auto"/>
        <w:left w:val="none" w:sz="0" w:space="0" w:color="auto"/>
        <w:bottom w:val="none" w:sz="0" w:space="0" w:color="auto"/>
        <w:right w:val="none" w:sz="0" w:space="0" w:color="auto"/>
      </w:divBdr>
    </w:div>
    <w:div w:id="926109776">
      <w:bodyDiv w:val="1"/>
      <w:marLeft w:val="0"/>
      <w:marRight w:val="0"/>
      <w:marTop w:val="0"/>
      <w:marBottom w:val="0"/>
      <w:divBdr>
        <w:top w:val="none" w:sz="0" w:space="0" w:color="auto"/>
        <w:left w:val="none" w:sz="0" w:space="0" w:color="auto"/>
        <w:bottom w:val="none" w:sz="0" w:space="0" w:color="auto"/>
        <w:right w:val="none" w:sz="0" w:space="0" w:color="auto"/>
      </w:divBdr>
    </w:div>
    <w:div w:id="1112627631">
      <w:bodyDiv w:val="1"/>
      <w:marLeft w:val="0"/>
      <w:marRight w:val="0"/>
      <w:marTop w:val="0"/>
      <w:marBottom w:val="0"/>
      <w:divBdr>
        <w:top w:val="none" w:sz="0" w:space="0" w:color="auto"/>
        <w:left w:val="none" w:sz="0" w:space="0" w:color="auto"/>
        <w:bottom w:val="none" w:sz="0" w:space="0" w:color="auto"/>
        <w:right w:val="none" w:sz="0" w:space="0" w:color="auto"/>
      </w:divBdr>
    </w:div>
    <w:div w:id="131760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www.lisec.com/?utm_source=Press-Release&amp;utm_medium=Word-PDF&amp;utm_campaign=DE" TargetMode="External"/><Relationship Id="rId2" Type="http://schemas.openxmlformats.org/officeDocument/2006/relationships/styles" Target="styles.xml"/><Relationship Id="rId16" Type="http://schemas.openxmlformats.org/officeDocument/2006/relationships/hyperlink" Target="mailto:claudia.guschlbauer@lisec.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0EA9F-039C-47CC-8893-CF21248FC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1197</Words>
  <Characters>7544</Characters>
  <Application>Microsoft Office Word</Application>
  <DocSecurity>0</DocSecurity>
  <Lines>62</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Hummelsberger Sarah</dc:creator>
  <cp:keywords/>
  <dc:description/>
  <cp:lastModifiedBy>Mayr Katharina</cp:lastModifiedBy>
  <cp:revision>10</cp:revision>
  <dcterms:created xsi:type="dcterms:W3CDTF">2024-07-24T04:52:00Z</dcterms:created>
  <dcterms:modified xsi:type="dcterms:W3CDTF">2025-03-21T09:35:00Z</dcterms:modified>
</cp:coreProperties>
</file>