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C1C9E5" w14:textId="37EBD183" w:rsidR="00851E43" w:rsidRPr="009D3F70" w:rsidRDefault="00851E43" w:rsidP="00851E43">
      <w:pPr>
        <w:rPr>
          <w:rFonts w:cs="Arial"/>
        </w:rPr>
      </w:pPr>
      <w:bookmarkStart w:id="0" w:name="_Hlk172538882"/>
      <w:bookmarkEnd w:id="0"/>
      <w:r>
        <w:t>Amstetten – 2025/0</w:t>
      </w:r>
      <w:r w:rsidR="006E1948">
        <w:t>4</w:t>
      </w:r>
      <w:r>
        <w:t>/</w:t>
      </w:r>
      <w:r w:rsidR="006E1948">
        <w:t>09</w:t>
      </w:r>
    </w:p>
    <w:p w14:paraId="7D71FC56" w14:textId="77777777" w:rsidR="00851E43" w:rsidRPr="009D3F70" w:rsidRDefault="00851E43" w:rsidP="00851E43">
      <w:pPr>
        <w:rPr>
          <w:rFonts w:cs="Arial"/>
        </w:rPr>
      </w:pPr>
    </w:p>
    <w:p w14:paraId="27B640AB" w14:textId="77777777" w:rsidR="00122753" w:rsidRDefault="00122753" w:rsidP="00E15CD7">
      <w:pPr>
        <w:rPr>
          <w:b/>
          <w:sz w:val="28"/>
        </w:rPr>
      </w:pPr>
      <w:r>
        <w:rPr>
          <w:b/>
          <w:sz w:val="28"/>
        </w:rPr>
        <w:t>A beszerzéstől a saját gyártásig: Bulgária első LiSEC lamináló üvegmegmunkáló gépsorának telepítése a Baros Vision vállalatnál</w:t>
      </w:r>
    </w:p>
    <w:p w14:paraId="59FF6FF9" w14:textId="4B7A23A5" w:rsidR="00E15CD7" w:rsidRPr="006F3BC9" w:rsidRDefault="00E15CD7" w:rsidP="00E15CD7">
      <w:r>
        <w:t xml:space="preserve">A Baros Vision üvegkorlátrendszerek piacvezető gyártója. Székhelye a bulgáriai Plovdivban található. A vállalat jelenleg 60 munkatársat foglalkoztat 6000 négyzetméternyi telephelyen. A folyamatos innovációnak és a magas szintű minőségi szabványoknak köszönhetően a Baros Vision kiváló hírnevet szerzett magának, és számos díjat kapott. Az ügyfélkör 29 országra terjed ki, beleértve a fontos európai piacokat, valamint Dubajt és Algériát. A fő célcsoportot az építőipari és összeszerelést végző vállalatok jelentik. A széles ügyfélkörben építőipari cégek, forgalmazók, építészek és befektetők is megtalálhatók. A Baros Vision büszke arra, hogy kiváló minőségű termékei, valamint tökéletes szolgáltatásai révén világszerte elismertségre tett szert. Annak érdekében, hogy ezt a minőséget a jövőben is biztosítani tudják, egy új LiSEC lamináló üvegmegmunkáló gépsort szereztek be. </w:t>
      </w:r>
    </w:p>
    <w:p w14:paraId="3777792D" w14:textId="77777777" w:rsidR="00E15CD7" w:rsidRPr="00322C58" w:rsidRDefault="00E15CD7" w:rsidP="00E15CD7">
      <w:pPr>
        <w:rPr>
          <w:b/>
          <w:bCs/>
        </w:rPr>
      </w:pPr>
      <w:r>
        <w:rPr>
          <w:b/>
        </w:rPr>
        <w:t xml:space="preserve">A saját gyártáshoz vezető út </w:t>
      </w:r>
    </w:p>
    <w:p w14:paraId="7D708564" w14:textId="77777777" w:rsidR="00E15CD7" w:rsidRPr="006F3BC9" w:rsidRDefault="00E15CD7" w:rsidP="00E15CD7">
      <w:r>
        <w:t>A Baros Vision története 2009-ben, korlátrendszerek gyártásával kezdődött. A jelenlegi tulajdonos, Dzhamal Aliman hosszú ideig egy korlátok összeszerelését végző csapat tagja volt, így értékes tudásra és gyakorlati tapasztalatra tehetett szert, és felismerte az innovációs potenciált. 2013-ban úgy döntött, hogy egy alumínium- és üvegkorlátrendszerekkel foglalkozó nagykereskedelmi raktárat alapít. E fontos mérföldkő mellett kifejlesztette saját, szabadalmaztatott alumíniumprofilját, amely számos olyan gyakorlati problémát megoldott, amelyet Dzhamal Aliman maga is tapasztalt az összeszerelések során. Ez a termék a versenytárakhoz képest 30–40%-kal gyorsabb összeszerelést tesz lehetővé, strapabíróbb és mutatósabb is.</w:t>
      </w:r>
    </w:p>
    <w:p w14:paraId="60BA498F" w14:textId="77777777" w:rsidR="00E15CD7" w:rsidRPr="006F3BC9" w:rsidRDefault="00E15CD7" w:rsidP="00E15CD7">
      <w:r>
        <w:t xml:space="preserve">A rendszerek gyártásához a Baros Vision eleinte más vállalatoktól vásárolt üveget. Az ezen üvegszállításoknál szükséges nagy tűréshatárok arra ösztönözték Dzhamal Aliman ügyvezető igazgatót, hogy a LiSEC-hez forduljon. 2019-ben azzal a céllal vette fel a kapcsolatot a LiSEC vállalattal, hogy az alumíniumiparban betöltött piacvezető szerepe mellé az üvegfeldolgozással kapcsolatos szakértelmét is bővítse. A számos termékteszt pozitív </w:t>
      </w:r>
      <w:r>
        <w:lastRenderedPageBreak/>
        <w:t xml:space="preserve">eredményei és a jó hangulatban végzett közös munka megerősítette döntését. Több megbeszélést, valamint egy Ausztriába tett látogatást követően végleg meggyőződött a LiSEC-termékek kiváló minőségéről. </w:t>
      </w:r>
      <w:r>
        <w:rPr>
          <w:i/>
        </w:rPr>
        <w:t>„Már az első megbeszéléseket követően jó érzéseink voltak az együttműködéssel kapcsolatban, és teljes mértékben meggyőződtünk arról, hogy miért számít a LiSEC az ágazat piacvezetőjének</w:t>
      </w:r>
      <w:r>
        <w:t xml:space="preserve"> – mondja Dzhamal Aliman, a Baros ügyvezető igazgatója. Ez a partnerkapcsolat lehetővé teszi a Baros Vision számára a gyártási folyamatok további optimalizálását, valamint az üvegkorlátrendszereik minőségének jelentős fokozását. A LiSEC-kal folytatott együttműködés döntő lépés volt a Baros Vision piaci helyzetének további megerősítéséhez és fejlesztéséhez. </w:t>
      </w:r>
    </w:p>
    <w:p w14:paraId="65A4D315" w14:textId="77777777" w:rsidR="00E15CD7" w:rsidRDefault="00E15CD7" w:rsidP="00E15CD7">
      <w:r>
        <w:rPr>
          <w:b/>
        </w:rPr>
        <w:t xml:space="preserve">Egyedi igényekre szabott gép: egy kiváló minőségű végtermékhez fejlesztve </w:t>
      </w:r>
    </w:p>
    <w:p w14:paraId="7F42A830" w14:textId="77777777" w:rsidR="00E15CD7" w:rsidRDefault="00E15CD7" w:rsidP="00E15CD7">
      <w:r>
        <w:t xml:space="preserve">A méretre vágás területén már rendelkezésre álló LiSEC géppark mellé egy speciális tervezésű laminált üveg gyártósort telepítettek. A PLUSLAM S2040 COMPACT, amely az első ilyen jellegű berendezés a bolgár piacon, többek között a PNM-B20SN egységet felváltó PNM-B20 egységet, valamint </w:t>
      </w:r>
      <w:r>
        <w:rPr>
          <w:b/>
        </w:rPr>
        <w:t>FCC – Foil Cross Cut, FTC- Foil-Trim-Cut és FSS -</w:t>
      </w:r>
      <w:r>
        <w:rPr>
          <w:rFonts w:ascii="Arial" w:hAnsi="Arial"/>
          <w:b/>
          <w:sz w:val="20"/>
        </w:rPr>
        <w:t xml:space="preserve"> </w:t>
      </w:r>
      <w:r>
        <w:rPr>
          <w:b/>
        </w:rPr>
        <w:t>Foil-Shuttle</w:t>
      </w:r>
      <w:r>
        <w:t xml:space="preserve"> egységeket tartalmaz. Ezáltal ez a konfiguráció ideálisan igazodik az ügyfél igényeihez, és kiváló minőségű végterméket garantál. </w:t>
      </w:r>
    </w:p>
    <w:p w14:paraId="69EB5CA7" w14:textId="77777777" w:rsidR="00E15CD7" w:rsidRPr="002849D6" w:rsidRDefault="00E15CD7" w:rsidP="00E15CD7">
      <w:r>
        <w:t xml:space="preserve">Az FCC (Foil-Cross-Cut) gondoskodik arról, hogy a fóliákat gépi méretre vágással, pontosan és derékszögben a kívánt hosszúságúra vághassák. Mindez nagy fokú pontosságot tesz lehetővé, és segít a fóliahulladék mennyiségének csökkentésében. Ezenkívül az összeszerelési területen csak egy ember munkáját teszi szükségessé. </w:t>
      </w:r>
    </w:p>
    <w:p w14:paraId="054E507B" w14:textId="77777777" w:rsidR="00E15CD7" w:rsidRPr="002849D6" w:rsidRDefault="00E15CD7" w:rsidP="00E15CD7">
      <w:r>
        <w:t>Az FTC (Foil-Trim-Cut) lehetővé teszi, hogy a derékszögű, 2 részes többrétegű biztonsági üvegek mind a négy oldalánál a túlnyúló fólia automatikus eltávolítására kerüljön sor. Ez az automatizálás tehermentesíti a személyzetet. Miközben a túlnyúló fólia eltávolítása zajlik, már végezhető a következő elem összeszerelése. A túlnyúló fólia pontos és automatizált eltávolítása a további folyamatokra vonatkozóan is zökkenőmentes végrehajtást tesz lehetővé.</w:t>
      </w:r>
    </w:p>
    <w:p w14:paraId="2872420C" w14:textId="77777777" w:rsidR="00E15CD7" w:rsidRDefault="00E15CD7" w:rsidP="00E15CD7">
      <w:r>
        <w:t>Az FSS (Foil-Shuttle) a fóliamaradékok hatékony lehelyezésére, valamint a már elővágott fóliák lehelyezése révén gyors összeszerelésre szolgál. Ez a komponens optimalizálja a gyártási folyamatot azáltal, hogy megkönnyíti a fóliamaradékok kezelését, és lerövidíti az üvegek összeszerelésének előkészítési idejét.</w:t>
      </w:r>
    </w:p>
    <w:p w14:paraId="425C8526" w14:textId="77777777" w:rsidR="00E15CD7" w:rsidRPr="002849D6" w:rsidRDefault="00E15CD7" w:rsidP="00E15CD7">
      <w:r>
        <w:lastRenderedPageBreak/>
        <w:t>A plusz meghajtások, az úgynevezett „Split-Drive” használata révén az anyagáramlás optimalizálására került sor. Minden egyes szállítómezőt legfeljebb 2000 mm-es hosszúságra terveztek, így ezek ideálisak a korlátüvegek gyártásához. Ezek révén csökken az üvegek közötti távolság, így pedig nő a hatékonyság és a kapacitás is. A fentiek ellenére továbbra is lehetőség van akár 4000 mm hosszú üvegek gyártására is.</w:t>
      </w:r>
    </w:p>
    <w:p w14:paraId="726CE4E2" w14:textId="77777777" w:rsidR="00E15CD7" w:rsidRPr="001526CA" w:rsidRDefault="00E15CD7" w:rsidP="00E15CD7">
      <w:r>
        <w:t>Amennyiben problémák jelentkeznek a fenti gépeknél, a Baros a LiSEC online ügyfélszolgálatát használja. Dzhamal Aliman különösen megbízhatónak találja ezt a szolgáltatást, mivel a Baros minden esetben gyors és hatékony segítséget kapott. Különösen figyelemre méltó azt, hogy az ügyfélszolgálat olyan gépek esetében is képes minden esetben kompetens megoldásokkal szolgálni, amelyek nem számítanak sorozatgyártott terméknek.</w:t>
      </w:r>
    </w:p>
    <w:p w14:paraId="5695A963" w14:textId="77777777" w:rsidR="00E15CD7" w:rsidRDefault="00E15CD7" w:rsidP="00E15CD7">
      <w:r>
        <w:rPr>
          <w:b/>
        </w:rPr>
        <w:t>Fenntarthatóság és kitekintés a jövőbe: iránymutatás a zöld jövő felé</w:t>
      </w:r>
    </w:p>
    <w:p w14:paraId="46901B66" w14:textId="77777777" w:rsidR="00E15CD7" w:rsidRDefault="00E15CD7" w:rsidP="00E15CD7">
      <w:r>
        <w:t>A Baros Vision a fenntarthatóság tekintetében is hatékonyan törekszik az innovációra. Lenyűgöző tény, hogy az általuk felhasznált energia 80%-a napenergiából származik. A nyersüvegek beszerzésekor a cég alapítója nagy hangsúlyt fektet arra, hogy ezeket az üvegeket zöld energiával állítsák elő. Ez is alátámasztja a vállalat azon célját, hogy 2050-ig jelentősen csökkentsék a CO</w:t>
      </w:r>
      <w:r>
        <w:rPr>
          <w:vertAlign w:val="subscript"/>
        </w:rPr>
        <w:t>2</w:t>
      </w:r>
      <w:r>
        <w:t>-kibocsátásokat. Ezekkel az intézkedésekkel a Baros Vision bizonyítja elkötelezettségét a környezetvédelem, valamint a fenntartható és kiváló minőségű termékek iránt.</w:t>
      </w:r>
    </w:p>
    <w:p w14:paraId="2177E921" w14:textId="77777777" w:rsidR="00E15CD7" w:rsidRPr="00DF5313" w:rsidRDefault="00E15CD7" w:rsidP="00E15CD7">
      <w:r>
        <w:t>A jövőre nézve a Baros Vision a többrétegű üvegek gyártásához használt kemény fóliákat tekinti újonnan megjelenő trendként. Ezenkívül a Baros Visionnél egy olyan speciális fóliát is használnak, amely jelentősen hozzájárul a madarak, illetve az állatok védelméhez. Ezek az innovációk hangsúlyozzák a vállalat sikerét és jövőorientált szemléletét.</w:t>
      </w:r>
    </w:p>
    <w:p w14:paraId="10375EFF" w14:textId="77777777" w:rsidR="00E15CD7" w:rsidRDefault="00E15CD7" w:rsidP="00E15CD7">
      <w:r>
        <w:t>Összefoglalásként elmondhatjuk, hogy a Baros Vision folyamatosan javítja piaci pozícióját a folyamatos innováció, a magas minőségi szabványok és az olyan stratégiai partnerségek révén, mint amilyen a LiSEC-kel folytatott együttműködés is. A fenntarthatóságra, a hatékonyságra és az innovatív termékek bevezetésére összpontosító Baros Vision felkészült arra, hogy a jövőben is sikeres legyen.</w:t>
      </w:r>
    </w:p>
    <w:p w14:paraId="37442578" w14:textId="77777777" w:rsidR="00E15CD7" w:rsidRPr="00DF5313" w:rsidRDefault="00E15CD7" w:rsidP="00E15CD7"/>
    <w:p w14:paraId="7A082E56" w14:textId="77777777" w:rsidR="00122753" w:rsidRDefault="00122753" w:rsidP="00E15CD7"/>
    <w:p w14:paraId="4C5E3559" w14:textId="7128DF7F" w:rsidR="00E15CD7" w:rsidRDefault="00122753" w:rsidP="00E15CD7">
      <w:r>
        <w:rPr>
          <w:rFonts w:ascii="Arial" w:hAnsi="Arial"/>
          <w:b/>
        </w:rPr>
        <w:lastRenderedPageBreak/>
        <w:t>© Baros Vision</w:t>
      </w:r>
      <w:r>
        <w:t xml:space="preserve"> </w:t>
      </w:r>
      <w:r>
        <w:rPr>
          <w:noProof/>
        </w:rPr>
        <w:drawing>
          <wp:inline distT="0" distB="0" distL="0" distR="0" wp14:anchorId="6DC2A82F" wp14:editId="7CB8BADF">
            <wp:extent cx="5711825" cy="7623810"/>
            <wp:effectExtent l="0" t="0" r="3175" b="0"/>
            <wp:docPr id="1039663213" name="Grafik 9" descr="Ein Bild, das Person, Kleidung, Im Haus, Mann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9663213" name="Grafik 9" descr="Ein Bild, das Person, Kleidung, Im Haus, Mann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1825" cy="7623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 wp14:anchorId="2771F605" wp14:editId="55E602D5">
            <wp:extent cx="5711825" cy="3218180"/>
            <wp:effectExtent l="0" t="0" r="3175" b="1270"/>
            <wp:docPr id="538963442" name="Grafik 10" descr="Ein Bild, das Bautechnik, Industrie, Fabrik, Stahl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8963442" name="Grafik 10" descr="Ein Bild, das Bautechnik, Industrie, Fabrik, Stahl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1825" cy="3218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1829E21D" wp14:editId="74078F1A">
            <wp:extent cx="5711825" cy="3218180"/>
            <wp:effectExtent l="0" t="0" r="3175" b="1270"/>
            <wp:docPr id="2000690333" name="Grafik 11" descr="Ein Bild, das Im Haus, Stahl, Aluminium, Bautechnik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00690333" name="Grafik 11" descr="Ein Bild, das Im Haus, Stahl, Aluminium, Bautechnik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1825" cy="3218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 wp14:anchorId="7A97F4B3" wp14:editId="552332DE">
            <wp:extent cx="5711825" cy="3218180"/>
            <wp:effectExtent l="0" t="0" r="3175" b="1270"/>
            <wp:docPr id="968452544" name="Grafik 12" descr="Ein Bild, das Im Haus, Bautechnik, Wand, Stahl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8452544" name="Grafik 12" descr="Ein Bild, das Im Haus, Bautechnik, Wand, Stahl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1825" cy="3218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5C049EC4" wp14:editId="42634B7C">
            <wp:extent cx="5711825" cy="3218180"/>
            <wp:effectExtent l="0" t="0" r="3175" b="1270"/>
            <wp:docPr id="763104520" name="Grafik 13" descr="Ein Bild, das Im Haus, Bautechnik, Stahl, Wand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3104520" name="Grafik 13" descr="Ein Bild, das Im Haus, Bautechnik, Stahl, Wand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1825" cy="3218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 wp14:anchorId="4A4641F7" wp14:editId="7653AFE8">
            <wp:extent cx="5711825" cy="3811905"/>
            <wp:effectExtent l="0" t="0" r="3175" b="0"/>
            <wp:docPr id="1809693390" name="Grafik 14" descr="Ein Bild, das Kleidung, Person, Bautechnik, Maschine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09693390" name="Grafik 14" descr="Ein Bild, das Kleidung, Person, Bautechnik, Maschine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1825" cy="38119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13E8C58C" wp14:editId="03904BA6">
            <wp:extent cx="5711825" cy="3811905"/>
            <wp:effectExtent l="0" t="0" r="3175" b="0"/>
            <wp:docPr id="1134527574" name="Grafik 15" descr="Ein Bild, das Im Haus, Stahl, Person, Kleidung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34527574" name="Grafik 15" descr="Ein Bild, das Im Haus, Stahl, Person, Kleidung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1825" cy="38119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 wp14:anchorId="6CF03151" wp14:editId="51B2D63A">
            <wp:extent cx="5711825" cy="3811905"/>
            <wp:effectExtent l="0" t="0" r="3175" b="0"/>
            <wp:docPr id="446989487" name="Grafik 16" descr="Ein Bild, das Bautechnik, Industrie, Fabrik, Maschine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6989487" name="Grafik 16" descr="Ein Bild, das Bautechnik, Industrie, Fabrik, Maschine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1825" cy="38119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176AA2A0" wp14:editId="54D14E61">
            <wp:extent cx="5711825" cy="3811905"/>
            <wp:effectExtent l="0" t="0" r="3175" b="0"/>
            <wp:docPr id="954188532" name="Grafik 17" descr="Ein Bild, das Gewichte, Trainingsausrüstung, Reihe, Im Haus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4188532" name="Grafik 17" descr="Ein Bild, das Gewichte, Trainingsausrüstung, Reihe, Im Haus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1825" cy="38119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5317F7B" w14:textId="77777777" w:rsidR="00E15CD7" w:rsidRDefault="00E15CD7" w:rsidP="00E15CD7"/>
    <w:p w14:paraId="45977CAF" w14:textId="77777777" w:rsidR="00851E43" w:rsidRPr="009D3F70" w:rsidRDefault="00851E43" w:rsidP="00851E43">
      <w:pPr>
        <w:widowControl w:val="0"/>
        <w:spacing w:after="0" w:line="240" w:lineRule="auto"/>
        <w:jc w:val="both"/>
        <w:rPr>
          <w:rFonts w:cs="Arial"/>
          <w:b/>
          <w:sz w:val="20"/>
          <w:szCs w:val="20"/>
        </w:rPr>
      </w:pPr>
      <w:r>
        <w:rPr>
          <w:b/>
          <w:sz w:val="20"/>
        </w:rPr>
        <w:lastRenderedPageBreak/>
        <w:t>Bemutatkozik a LiSEC</w:t>
      </w:r>
    </w:p>
    <w:p w14:paraId="6A544509" w14:textId="5A46B9A0" w:rsidR="00E96244" w:rsidRPr="00E96244" w:rsidRDefault="00E96244" w:rsidP="00E96244">
      <w:pPr>
        <w:spacing w:after="0" w:line="240" w:lineRule="auto"/>
        <w:rPr>
          <w:sz w:val="20"/>
        </w:rPr>
      </w:pPr>
      <w:r>
        <w:rPr>
          <w:sz w:val="20"/>
        </w:rPr>
        <w:t>A Seitenstetten/Amstetten székhelyű LiSEC a világ számos országában működő vállalatcsoport, amely több mint 60 éve kínál egyedi és átfogó megoldásokat a síküveg-megmunkálás és -nemesítés területén. 2024-ban a csoport több mint 25 telephelyen kb. 1300 munkatársat foglalkoztatott, és forgalma 95 százalékot meghaladó exporthányad mellett majdnem 300 millió eurót tett ki. A LiSEC neve a síküveg-megmunkálás teljes értékteremtési láncában egyet jelent a kiváló minőségű gépekkel és berendezésekkel, valamint a szoftvert is tartalmazó, integrált komplett megoldásokkal. A termékportfólióban üveg méretre vágásához, üvegélek és üvegfelületek megmunkálásához, hőszigetelő és többrétegű üvegek gyártásához használható önálló gépek és komplett gyártósorok, valamint a mögöttük álló intra- és extralogisztika is megtalálható. Az ügyfelek számára előnyös, hogy egy olyan teljes körű szolgáltatóval dolgozhatnak együtt, amely a nagy projektek megvalósítására vonatkozó gazdag tapasztalattal, valamint globális szervizhálózattal rendelkezik.</w:t>
      </w:r>
    </w:p>
    <w:p w14:paraId="456BC25C" w14:textId="77777777" w:rsidR="00851E43" w:rsidRPr="006E1948" w:rsidRDefault="00851E43" w:rsidP="00851E43">
      <w:pPr>
        <w:spacing w:after="0" w:line="240" w:lineRule="auto"/>
        <w:rPr>
          <w:rFonts w:cs="Arial"/>
          <w:sz w:val="20"/>
          <w:szCs w:val="20"/>
        </w:rPr>
      </w:pPr>
    </w:p>
    <w:p w14:paraId="520C117F" w14:textId="77777777" w:rsidR="00851E43" w:rsidRPr="009D3F70" w:rsidRDefault="00851E43" w:rsidP="00851E43">
      <w:pPr>
        <w:widowControl w:val="0"/>
        <w:autoSpaceDE w:val="0"/>
        <w:autoSpaceDN w:val="0"/>
        <w:adjustRightInd w:val="0"/>
        <w:spacing w:after="0" w:line="240" w:lineRule="auto"/>
        <w:ind w:right="-2126"/>
        <w:rPr>
          <w:rFonts w:cs="Arial"/>
          <w:sz w:val="20"/>
          <w:szCs w:val="20"/>
        </w:rPr>
      </w:pPr>
      <w:r>
        <w:rPr>
          <w:b/>
          <w:sz w:val="20"/>
        </w:rPr>
        <w:t>További információ:</w:t>
      </w:r>
      <w:r>
        <w:rPr>
          <w:sz w:val="20"/>
        </w:rPr>
        <w:br/>
        <w:t>Claudia GUSCHLBAUER</w:t>
      </w:r>
    </w:p>
    <w:p w14:paraId="34081951" w14:textId="77777777" w:rsidR="00851E43" w:rsidRPr="009D3F70" w:rsidRDefault="00851E43" w:rsidP="00851E43">
      <w:pPr>
        <w:widowControl w:val="0"/>
        <w:autoSpaceDE w:val="0"/>
        <w:autoSpaceDN w:val="0"/>
        <w:adjustRightInd w:val="0"/>
        <w:spacing w:after="0" w:line="240" w:lineRule="auto"/>
        <w:ind w:right="-2126"/>
        <w:rPr>
          <w:rFonts w:cs="Arial"/>
          <w:sz w:val="20"/>
          <w:szCs w:val="20"/>
        </w:rPr>
      </w:pPr>
      <w:r>
        <w:rPr>
          <w:sz w:val="20"/>
        </w:rPr>
        <w:t>marketing- és vállalati kommunikációs igazgató</w:t>
      </w:r>
    </w:p>
    <w:p w14:paraId="35C00CA5" w14:textId="77777777" w:rsidR="00851E43" w:rsidRPr="009D3F70" w:rsidRDefault="00851E43" w:rsidP="00851E43">
      <w:pPr>
        <w:widowControl w:val="0"/>
        <w:autoSpaceDE w:val="0"/>
        <w:autoSpaceDN w:val="0"/>
        <w:adjustRightInd w:val="0"/>
        <w:spacing w:after="0" w:line="240" w:lineRule="auto"/>
        <w:ind w:right="-2126"/>
        <w:rPr>
          <w:rFonts w:cs="Arial"/>
          <w:sz w:val="20"/>
          <w:szCs w:val="20"/>
        </w:rPr>
      </w:pPr>
    </w:p>
    <w:p w14:paraId="7470D996" w14:textId="77777777" w:rsidR="00A5226C" w:rsidRPr="004F177D" w:rsidRDefault="00851E43" w:rsidP="00851E43">
      <w:pPr>
        <w:spacing w:after="0" w:line="240" w:lineRule="auto"/>
        <w:rPr>
          <w:sz w:val="20"/>
        </w:rPr>
      </w:pPr>
      <w:r>
        <w:rPr>
          <w:sz w:val="20"/>
        </w:rPr>
        <w:t>LiSEC Austria GmbH</w:t>
      </w:r>
      <w:r>
        <w:rPr>
          <w:sz w:val="20"/>
        </w:rPr>
        <w:br/>
        <w:t>Peter-Lisec-Straße 1</w:t>
      </w:r>
    </w:p>
    <w:p w14:paraId="23B1F614" w14:textId="2A5AE046" w:rsidR="00851E43" w:rsidRPr="009D3F70" w:rsidRDefault="00851E43" w:rsidP="00851E43">
      <w:pPr>
        <w:spacing w:after="0" w:line="240" w:lineRule="auto"/>
        <w:rPr>
          <w:sz w:val="20"/>
        </w:rPr>
      </w:pPr>
      <w:r>
        <w:rPr>
          <w:sz w:val="20"/>
        </w:rPr>
        <w:t>3353 Seitenstetten, Ausztria</w:t>
      </w:r>
      <w:r>
        <w:rPr>
          <w:sz w:val="20"/>
        </w:rPr>
        <w:br/>
        <w:t>Tel.: +43 7477 405-1115</w:t>
      </w:r>
      <w:r>
        <w:rPr>
          <w:sz w:val="20"/>
        </w:rPr>
        <w:br/>
        <w:t>Mobil: +43 660 871 58 03</w:t>
      </w:r>
      <w:r>
        <w:rPr>
          <w:sz w:val="20"/>
        </w:rPr>
        <w:br/>
        <w:t xml:space="preserve">E-mail: </w:t>
      </w:r>
      <w:hyperlink r:id="rId16" w:history="1">
        <w:r>
          <w:rPr>
            <w:rStyle w:val="Hyperlink"/>
            <w:color w:val="auto"/>
            <w:sz w:val="20"/>
          </w:rPr>
          <w:t>claudia.guschlbauer@lisec.com</w:t>
        </w:r>
      </w:hyperlink>
      <w:r>
        <w:rPr>
          <w:sz w:val="20"/>
        </w:rPr>
        <w:t xml:space="preserve"> – </w:t>
      </w:r>
      <w:hyperlink r:id="rId17" w:history="1">
        <w:r>
          <w:rPr>
            <w:rStyle w:val="Hyperlink"/>
            <w:color w:val="auto"/>
            <w:sz w:val="20"/>
          </w:rPr>
          <w:t>www.lisec.com</w:t>
        </w:r>
      </w:hyperlink>
    </w:p>
    <w:p w14:paraId="34AE0B26" w14:textId="77777777" w:rsidR="00922733" w:rsidRPr="009D3F70" w:rsidRDefault="00922733" w:rsidP="00851E43">
      <w:pPr>
        <w:rPr>
          <w:lang w:val="de-AT"/>
        </w:rPr>
      </w:pPr>
    </w:p>
    <w:sectPr w:rsidR="00922733" w:rsidRPr="009D3F70">
      <w:headerReference w:type="default" r:id="rId1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434F5C" w14:textId="77777777" w:rsidR="00F21586" w:rsidRDefault="00F21586">
      <w:pPr>
        <w:spacing w:after="0" w:line="240" w:lineRule="auto"/>
      </w:pPr>
      <w:r>
        <w:separator/>
      </w:r>
    </w:p>
  </w:endnote>
  <w:endnote w:type="continuationSeparator" w:id="0">
    <w:p w14:paraId="2463E005" w14:textId="77777777" w:rsidR="00F21586" w:rsidRDefault="00F215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oboto">
    <w:panose1 w:val="02000000000000000000"/>
    <w:charset w:val="00"/>
    <w:family w:val="auto"/>
    <w:pitch w:val="variable"/>
    <w:sig w:usb0="E0000AFF" w:usb1="5000217F" w:usb2="0000002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89289F" w14:textId="77777777" w:rsidR="00F21586" w:rsidRDefault="00F21586">
      <w:pPr>
        <w:spacing w:after="0" w:line="240" w:lineRule="auto"/>
      </w:pPr>
      <w:r>
        <w:separator/>
      </w:r>
    </w:p>
  </w:footnote>
  <w:footnote w:type="continuationSeparator" w:id="0">
    <w:p w14:paraId="2BACF508" w14:textId="77777777" w:rsidR="00F21586" w:rsidRDefault="00F215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F169E7" w14:textId="77777777" w:rsidR="008B381F" w:rsidRPr="001B34E2" w:rsidRDefault="008B381F" w:rsidP="006932A4">
    <w:pPr>
      <w:pStyle w:val="Kopfzeile"/>
      <w:rPr>
        <w:b/>
        <w:sz w:val="17"/>
        <w:szCs w:val="17"/>
      </w:rPr>
    </w:pPr>
  </w:p>
  <w:p w14:paraId="64789749" w14:textId="77777777" w:rsidR="008B381F" w:rsidRPr="001B34E2" w:rsidRDefault="008B381F" w:rsidP="006932A4">
    <w:pPr>
      <w:pStyle w:val="Kopfzeile"/>
      <w:rPr>
        <w:b/>
        <w:sz w:val="17"/>
        <w:szCs w:val="17"/>
      </w:rPr>
    </w:pPr>
  </w:p>
  <w:p w14:paraId="0150B998" w14:textId="77777777" w:rsidR="008B381F" w:rsidRPr="001B34E2" w:rsidRDefault="008B381F" w:rsidP="006932A4">
    <w:pPr>
      <w:pStyle w:val="Kopfzeile"/>
      <w:rPr>
        <w:b/>
        <w:sz w:val="16"/>
        <w:szCs w:val="16"/>
      </w:rPr>
    </w:pPr>
  </w:p>
  <w:p w14:paraId="10ECA92E" w14:textId="77777777" w:rsidR="008B381F" w:rsidRPr="001B34E2" w:rsidRDefault="008B381F" w:rsidP="006932A4">
    <w:pPr>
      <w:pStyle w:val="Kopfzeile"/>
      <w:rPr>
        <w:b/>
      </w:rPr>
    </w:pPr>
  </w:p>
  <w:p w14:paraId="6222FC96" w14:textId="77777777" w:rsidR="008B381F" w:rsidRPr="001B34E2" w:rsidRDefault="008B381F" w:rsidP="006932A4">
    <w:pPr>
      <w:pStyle w:val="Kopfzeile"/>
      <w:rPr>
        <w:b/>
      </w:rPr>
    </w:pPr>
  </w:p>
  <w:p w14:paraId="7340F8A5" w14:textId="77777777" w:rsidR="008B381F" w:rsidRPr="006C55E8" w:rsidRDefault="008B381F" w:rsidP="009A0EA5">
    <w:pPr>
      <w:pStyle w:val="Kopfzeile"/>
      <w:rPr>
        <w:rFonts w:ascii="Arial" w:hAnsi="Arial" w:cs="Arial"/>
        <w:b/>
      </w:rPr>
    </w:pPr>
    <w:bookmarkStart w:id="1" w:name="_Hlk145570763"/>
    <w:r>
      <w:rPr>
        <w:rFonts w:ascii="Arial" w:hAnsi="Arial"/>
        <w:b/>
        <w:noProof/>
      </w:rPr>
      <w:drawing>
        <wp:anchor distT="0" distB="0" distL="114300" distR="114300" simplePos="0" relativeHeight="251659264" behindDoc="1" locked="0" layoutInCell="1" allowOverlap="1" wp14:anchorId="063F7328" wp14:editId="4B317137">
          <wp:simplePos x="0" y="0"/>
          <wp:positionH relativeFrom="column">
            <wp:posOffset>4824730</wp:posOffset>
          </wp:positionH>
          <wp:positionV relativeFrom="page">
            <wp:posOffset>867410</wp:posOffset>
          </wp:positionV>
          <wp:extent cx="1438275" cy="400050"/>
          <wp:effectExtent l="0" t="0" r="9525" b="0"/>
          <wp:wrapTight wrapText="bothSides">
            <wp:wrapPolygon edited="0">
              <wp:start x="0" y="0"/>
              <wp:lineTo x="0" y="20571"/>
              <wp:lineTo x="21457" y="20571"/>
              <wp:lineTo x="21457" y="0"/>
              <wp:lineTo x="0" y="0"/>
            </wp:wrapPolygon>
          </wp:wrapTight>
          <wp:docPr id="1" name="Grafik 1" descr="lisec_color_briefpapi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2" descr="lisec_color_briefpapie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8275" cy="400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hAnsi="Arial"/>
        <w:b/>
      </w:rPr>
      <w:t>SAJTÓKÖZLEMÉNY</w:t>
    </w:r>
  </w:p>
  <w:p w14:paraId="1E8FB48D" w14:textId="77777777" w:rsidR="008B381F" w:rsidRPr="001B34E2" w:rsidRDefault="008B381F" w:rsidP="006932A4">
    <w:pPr>
      <w:pStyle w:val="Kopfzeile"/>
      <w:rPr>
        <w:lang w:val="it-IT"/>
      </w:rPr>
    </w:pPr>
  </w:p>
  <w:bookmarkEnd w:id="1"/>
  <w:p w14:paraId="0A0E3A33" w14:textId="77777777" w:rsidR="008B381F" w:rsidRPr="001B34E2" w:rsidRDefault="008B381F" w:rsidP="006932A4">
    <w:pPr>
      <w:pStyle w:val="Kopfzeile"/>
      <w:rPr>
        <w:lang w:val="it-IT"/>
      </w:rPr>
    </w:pPr>
  </w:p>
  <w:p w14:paraId="5EDB7A1C" w14:textId="77777777" w:rsidR="008B381F" w:rsidRPr="001B34E2" w:rsidRDefault="008B381F" w:rsidP="006932A4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1E43"/>
    <w:rsid w:val="00021267"/>
    <w:rsid w:val="000275F2"/>
    <w:rsid w:val="000B4922"/>
    <w:rsid w:val="00104968"/>
    <w:rsid w:val="00122753"/>
    <w:rsid w:val="00160A33"/>
    <w:rsid w:val="00191798"/>
    <w:rsid w:val="00217C0A"/>
    <w:rsid w:val="00232DF8"/>
    <w:rsid w:val="00250CE6"/>
    <w:rsid w:val="002D5041"/>
    <w:rsid w:val="0031324F"/>
    <w:rsid w:val="00330086"/>
    <w:rsid w:val="00340D51"/>
    <w:rsid w:val="00393E6A"/>
    <w:rsid w:val="003C3EC7"/>
    <w:rsid w:val="003F1043"/>
    <w:rsid w:val="003F1649"/>
    <w:rsid w:val="0042077D"/>
    <w:rsid w:val="004530C3"/>
    <w:rsid w:val="004B2D81"/>
    <w:rsid w:val="004E469A"/>
    <w:rsid w:val="004F177D"/>
    <w:rsid w:val="00525EEE"/>
    <w:rsid w:val="00585177"/>
    <w:rsid w:val="005C6C31"/>
    <w:rsid w:val="005E5956"/>
    <w:rsid w:val="00625A0E"/>
    <w:rsid w:val="00674A7C"/>
    <w:rsid w:val="006E1948"/>
    <w:rsid w:val="007571C6"/>
    <w:rsid w:val="007B07BB"/>
    <w:rsid w:val="007B2156"/>
    <w:rsid w:val="00811924"/>
    <w:rsid w:val="00834D2D"/>
    <w:rsid w:val="00851E43"/>
    <w:rsid w:val="00875CA1"/>
    <w:rsid w:val="008A728C"/>
    <w:rsid w:val="008B381F"/>
    <w:rsid w:val="008D72A2"/>
    <w:rsid w:val="008E2C9A"/>
    <w:rsid w:val="00922733"/>
    <w:rsid w:val="009925B1"/>
    <w:rsid w:val="009B4FAE"/>
    <w:rsid w:val="009D3F70"/>
    <w:rsid w:val="00A34D21"/>
    <w:rsid w:val="00A5226C"/>
    <w:rsid w:val="00A743E7"/>
    <w:rsid w:val="00AC3EF2"/>
    <w:rsid w:val="00B82F3B"/>
    <w:rsid w:val="00BE1DA1"/>
    <w:rsid w:val="00BF3DDE"/>
    <w:rsid w:val="00C54094"/>
    <w:rsid w:val="00CA63C8"/>
    <w:rsid w:val="00CC2B58"/>
    <w:rsid w:val="00CE1809"/>
    <w:rsid w:val="00D10705"/>
    <w:rsid w:val="00D455D3"/>
    <w:rsid w:val="00D47D42"/>
    <w:rsid w:val="00DD5100"/>
    <w:rsid w:val="00E024D8"/>
    <w:rsid w:val="00E15CD7"/>
    <w:rsid w:val="00E230C2"/>
    <w:rsid w:val="00E4609C"/>
    <w:rsid w:val="00E82B96"/>
    <w:rsid w:val="00E96244"/>
    <w:rsid w:val="00F06836"/>
    <w:rsid w:val="00F21586"/>
    <w:rsid w:val="00F25CB7"/>
    <w:rsid w:val="00F464BD"/>
    <w:rsid w:val="00F67B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1A2C766"/>
  <w15:chartTrackingRefBased/>
  <w15:docId w15:val="{24C93440-C2DA-4FD9-AEDA-BA77A8B2E0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7571C6"/>
    <w:pPr>
      <w:spacing w:line="360" w:lineRule="auto"/>
    </w:pPr>
    <w:rPr>
      <w:rFonts w:ascii="Roboto" w:hAnsi="Roboto"/>
      <w:kern w:val="0"/>
      <w14:ligatures w14:val="non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nhideWhenUsed/>
    <w:rsid w:val="00851E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rsid w:val="00851E43"/>
    <w:rPr>
      <w:kern w:val="0"/>
      <w14:ligatures w14:val="none"/>
    </w:rPr>
  </w:style>
  <w:style w:type="character" w:styleId="Hyperlink">
    <w:name w:val="Hyperlink"/>
    <w:rsid w:val="00851E43"/>
    <w:rPr>
      <w:color w:val="0000FF"/>
      <w:u w:val="single"/>
    </w:rPr>
  </w:style>
  <w:style w:type="paragraph" w:styleId="StandardWeb">
    <w:name w:val="Normal (Web)"/>
    <w:basedOn w:val="Standard"/>
    <w:uiPriority w:val="99"/>
    <w:unhideWhenUsed/>
    <w:rsid w:val="00B82F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AT"/>
    </w:rPr>
  </w:style>
  <w:style w:type="paragraph" w:styleId="Fuzeile">
    <w:name w:val="footer"/>
    <w:basedOn w:val="Standard"/>
    <w:link w:val="FuzeileZchn"/>
    <w:uiPriority w:val="99"/>
    <w:unhideWhenUsed/>
    <w:rsid w:val="00393E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393E6A"/>
    <w:rPr>
      <w:kern w:val="0"/>
      <w14:ligatures w14:val="none"/>
    </w:rPr>
  </w:style>
  <w:style w:type="character" w:customStyle="1" w:styleId="cf01">
    <w:name w:val="cf01"/>
    <w:basedOn w:val="Absatz-Standardschriftart"/>
    <w:rsid w:val="00E82B96"/>
    <w:rPr>
      <w:rFonts w:ascii="Segoe UI" w:hAnsi="Segoe UI" w:cs="Segoe UI" w:hint="default"/>
      <w:sz w:val="18"/>
      <w:szCs w:val="18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E15CD7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E15CD7"/>
    <w:pPr>
      <w:spacing w:line="240" w:lineRule="auto"/>
    </w:pPr>
    <w:rPr>
      <w:rFonts w:asciiTheme="minorHAnsi" w:hAnsiTheme="minorHAnsi"/>
      <w:kern w:val="2"/>
      <w:sz w:val="20"/>
      <w:szCs w:val="20"/>
      <w14:ligatures w14:val="standardContextual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E15CD7"/>
    <w:rPr>
      <w:sz w:val="20"/>
      <w:szCs w:val="20"/>
      <w:lang w:val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229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45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8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5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10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2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60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1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hyperlink" Target="http://www.lisec.com/?utm_source=Press-Release&amp;utm_medium=Word-PDF&amp;utm_campaign=DE" TargetMode="External"/><Relationship Id="rId2" Type="http://schemas.openxmlformats.org/officeDocument/2006/relationships/styles" Target="styles.xml"/><Relationship Id="rId16" Type="http://schemas.openxmlformats.org/officeDocument/2006/relationships/hyperlink" Target="mailto:claudia.guschlbauer@lisec.com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image" Target="media/image9.jpeg"/><Relationship Id="rId10" Type="http://schemas.openxmlformats.org/officeDocument/2006/relationships/image" Target="media/image4.jpe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60EA9F-039C-47CC-8893-CF21248FCF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1134</Words>
  <Characters>7149</Characters>
  <Application>Microsoft Office Word</Application>
  <DocSecurity>0</DocSecurity>
  <Lines>59</Lines>
  <Paragraphs>16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Hummelsberger Sarah</dc:creator>
  <cp:keywords/>
  <dc:description/>
  <cp:lastModifiedBy>Mayr Katharina</cp:lastModifiedBy>
  <cp:revision>10</cp:revision>
  <dcterms:created xsi:type="dcterms:W3CDTF">2024-07-24T04:52:00Z</dcterms:created>
  <dcterms:modified xsi:type="dcterms:W3CDTF">2025-03-21T09:36:00Z</dcterms:modified>
</cp:coreProperties>
</file>