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AF2078" w14:textId="4BEE8E89" w:rsidR="0016460D" w:rsidRPr="008378AD" w:rsidRDefault="0016460D" w:rsidP="0016460D">
      <w:pPr>
        <w:rPr>
          <w:rFonts w:ascii="Roboto" w:hAnsi="Roboto" w:cs="Arial"/>
        </w:rPr>
      </w:pPr>
      <w:bookmarkStart w:id="0" w:name="_Hlk109200422"/>
      <w:bookmarkStart w:id="1" w:name="_Hlk17201346"/>
      <w:bookmarkEnd w:id="0"/>
      <w:r>
        <w:rPr>
          <w:rFonts w:ascii="Roboto" w:hAnsi="Roboto"/>
        </w:rPr>
        <w:t>Amstetten,</w:t>
      </w:r>
      <w:r w:rsidR="00893EFD">
        <w:rPr>
          <w:rFonts w:ascii="Roboto" w:hAnsi="Roboto"/>
        </w:rPr>
        <w:t xml:space="preserve"> 01/10/2025</w:t>
      </w:r>
    </w:p>
    <w:p w14:paraId="3874051C" w14:textId="77777777" w:rsidR="006932A4" w:rsidRPr="008378AD" w:rsidRDefault="006932A4" w:rsidP="006932A4">
      <w:pPr>
        <w:spacing w:line="360" w:lineRule="auto"/>
        <w:rPr>
          <w:rFonts w:ascii="Roboto" w:hAnsi="Roboto" w:cs="Arial"/>
          <w:b/>
          <w:bCs/>
          <w:sz w:val="28"/>
          <w:szCs w:val="28"/>
        </w:rPr>
      </w:pPr>
    </w:p>
    <w:p w14:paraId="795F0975" w14:textId="211F4A02" w:rsidR="008F448A" w:rsidRDefault="008F448A" w:rsidP="00F96297">
      <w:pPr>
        <w:spacing w:line="360" w:lineRule="auto"/>
        <w:jc w:val="both"/>
        <w:rPr>
          <w:rFonts w:ascii="Arial" w:hAnsi="Arial" w:cs="Arial"/>
          <w:b/>
          <w:bCs/>
          <w:sz w:val="28"/>
          <w:szCs w:val="28"/>
          <w:shd w:val="clear" w:color="auto" w:fill="FFFFFF"/>
        </w:rPr>
      </w:pPr>
      <w:bookmarkStart w:id="2" w:name="_Hlk166835597"/>
      <w:bookmarkStart w:id="3" w:name="_Hlk166835667"/>
      <w:proofErr w:type="spellStart"/>
      <w:r>
        <w:rPr>
          <w:rFonts w:ascii="Arial" w:hAnsi="Arial"/>
          <w:b/>
          <w:sz w:val="28"/>
          <w:shd w:val="clear" w:color="auto" w:fill="FFFFFF"/>
        </w:rPr>
        <w:t>Felbermayer</w:t>
      </w:r>
      <w:bookmarkEnd w:id="2"/>
      <w:proofErr w:type="spellEnd"/>
      <w:r>
        <w:rPr>
          <w:rFonts w:ascii="Arial" w:hAnsi="Arial"/>
          <w:b/>
          <w:sz w:val="28"/>
          <w:shd w:val="clear" w:color="auto" w:fill="FFFFFF"/>
        </w:rPr>
        <w:t xml:space="preserve"> </w:t>
      </w:r>
      <w:proofErr w:type="spellStart"/>
      <w:r>
        <w:rPr>
          <w:rFonts w:ascii="Arial" w:hAnsi="Arial"/>
          <w:b/>
          <w:sz w:val="28"/>
          <w:shd w:val="clear" w:color="auto" w:fill="FFFFFF"/>
        </w:rPr>
        <w:t>Fenster</w:t>
      </w:r>
      <w:proofErr w:type="spellEnd"/>
      <w:r>
        <w:rPr>
          <w:rFonts w:ascii="Arial" w:hAnsi="Arial"/>
          <w:b/>
          <w:sz w:val="28"/>
          <w:shd w:val="clear" w:color="auto" w:fill="FFFFFF"/>
        </w:rPr>
        <w:t xml:space="preserve"> und </w:t>
      </w:r>
      <w:proofErr w:type="spellStart"/>
      <w:r>
        <w:rPr>
          <w:rFonts w:ascii="Arial" w:hAnsi="Arial"/>
          <w:b/>
          <w:sz w:val="28"/>
          <w:shd w:val="clear" w:color="auto" w:fill="FFFFFF"/>
        </w:rPr>
        <w:t>Türen</w:t>
      </w:r>
      <w:proofErr w:type="spellEnd"/>
      <w:r>
        <w:rPr>
          <w:rFonts w:ascii="Arial" w:hAnsi="Arial"/>
          <w:b/>
          <w:sz w:val="28"/>
          <w:shd w:val="clear" w:color="auto" w:fill="FFFFFF"/>
        </w:rPr>
        <w:t xml:space="preserve"> </w:t>
      </w:r>
      <w:proofErr w:type="spellStart"/>
      <w:r>
        <w:rPr>
          <w:rFonts w:ascii="Arial" w:hAnsi="Arial"/>
          <w:b/>
          <w:sz w:val="28"/>
          <w:shd w:val="clear" w:color="auto" w:fill="FFFFFF"/>
        </w:rPr>
        <w:t>Erzeugungs</w:t>
      </w:r>
      <w:proofErr w:type="spellEnd"/>
      <w:r>
        <w:rPr>
          <w:rFonts w:ascii="Arial" w:hAnsi="Arial"/>
          <w:b/>
          <w:sz w:val="28"/>
          <w:shd w:val="clear" w:color="auto" w:fill="FFFFFF"/>
        </w:rPr>
        <w:t>-GmbH</w:t>
      </w:r>
      <w:bookmarkEnd w:id="3"/>
      <w:r>
        <w:t xml:space="preserve"> </w:t>
      </w:r>
      <w:r>
        <w:rPr>
          <w:rFonts w:ascii="Arial" w:hAnsi="Arial"/>
          <w:b/>
          <w:sz w:val="28"/>
          <w:shd w:val="clear" w:color="auto" w:fill="FFFFFF"/>
        </w:rPr>
        <w:t xml:space="preserve">apuesta por la tecnología </w:t>
      </w:r>
      <w:proofErr w:type="spellStart"/>
      <w:r>
        <w:rPr>
          <w:rFonts w:ascii="Arial" w:hAnsi="Arial"/>
          <w:b/>
          <w:sz w:val="28"/>
          <w:shd w:val="clear" w:color="auto" w:fill="FFFFFF"/>
        </w:rPr>
        <w:t>LiSEC</w:t>
      </w:r>
      <w:proofErr w:type="spellEnd"/>
      <w:r>
        <w:rPr>
          <w:rFonts w:ascii="Arial" w:hAnsi="Arial"/>
          <w:b/>
          <w:sz w:val="28"/>
          <w:shd w:val="clear" w:color="auto" w:fill="FFFFFF"/>
        </w:rPr>
        <w:t xml:space="preserve"> llave en mano para la producción de vidrio aislante de última generación</w:t>
      </w:r>
    </w:p>
    <w:p w14:paraId="275F1F91" w14:textId="5AD5B9C7" w:rsidR="006134B3" w:rsidRPr="006134B3" w:rsidRDefault="00157A7E" w:rsidP="00F96297">
      <w:pPr>
        <w:spacing w:line="360" w:lineRule="auto"/>
        <w:jc w:val="both"/>
        <w:rPr>
          <w:rFonts w:ascii="Arial" w:hAnsi="Arial" w:cs="Arial"/>
        </w:rPr>
      </w:pPr>
      <w:proofErr w:type="spellStart"/>
      <w:r>
        <w:rPr>
          <w:rFonts w:ascii="Arial" w:hAnsi="Arial"/>
        </w:rPr>
        <w:t>Felbermayer</w:t>
      </w:r>
      <w:proofErr w:type="spellEnd"/>
      <w:r>
        <w:rPr>
          <w:rFonts w:ascii="Arial" w:hAnsi="Arial"/>
        </w:rPr>
        <w:t xml:space="preserve"> </w:t>
      </w:r>
      <w:proofErr w:type="spellStart"/>
      <w:r>
        <w:rPr>
          <w:rFonts w:ascii="Arial" w:hAnsi="Arial"/>
        </w:rPr>
        <w:t>Fenster</w:t>
      </w:r>
      <w:proofErr w:type="spellEnd"/>
      <w:r>
        <w:rPr>
          <w:rFonts w:ascii="Arial" w:hAnsi="Arial"/>
        </w:rPr>
        <w:t xml:space="preserve"> und </w:t>
      </w:r>
      <w:proofErr w:type="spellStart"/>
      <w:r>
        <w:rPr>
          <w:rFonts w:ascii="Arial" w:hAnsi="Arial"/>
        </w:rPr>
        <w:t>Türen</w:t>
      </w:r>
      <w:proofErr w:type="spellEnd"/>
      <w:r>
        <w:rPr>
          <w:rFonts w:ascii="Arial" w:hAnsi="Arial"/>
        </w:rPr>
        <w:t xml:space="preserve"> </w:t>
      </w:r>
      <w:proofErr w:type="spellStart"/>
      <w:r>
        <w:rPr>
          <w:rFonts w:ascii="Arial" w:hAnsi="Arial"/>
        </w:rPr>
        <w:t>Erzeugungs</w:t>
      </w:r>
      <w:proofErr w:type="spellEnd"/>
      <w:r>
        <w:rPr>
          <w:rFonts w:ascii="Arial" w:hAnsi="Arial"/>
        </w:rPr>
        <w:t xml:space="preserve">-GmbH es una empresa austriaca ubicada no muy lejos de Viena. Fue fundada en 1963 y se considera una pionera en el procesamiento automatizado de vidrio plano. Para lograr este alto nivel de automatización, </w:t>
      </w:r>
      <w:proofErr w:type="spellStart"/>
      <w:r>
        <w:rPr>
          <w:rFonts w:ascii="Arial" w:hAnsi="Arial"/>
        </w:rPr>
        <w:t>Felbermayer</w:t>
      </w:r>
      <w:proofErr w:type="spellEnd"/>
      <w:r>
        <w:rPr>
          <w:rFonts w:ascii="Arial" w:hAnsi="Arial"/>
        </w:rPr>
        <w:t xml:space="preserve"> ha confiado en </w:t>
      </w:r>
      <w:proofErr w:type="spellStart"/>
      <w:r>
        <w:rPr>
          <w:rFonts w:ascii="Arial" w:hAnsi="Arial"/>
        </w:rPr>
        <w:t>LiSEC</w:t>
      </w:r>
      <w:proofErr w:type="spellEnd"/>
      <w:r>
        <w:rPr>
          <w:rFonts w:ascii="Arial" w:hAnsi="Arial"/>
        </w:rPr>
        <w:t xml:space="preserve"> desde el principio y, hoy en día, puede presumir de una producción altamente eficiente de vidrio aislante de la máxima calidad que apenas requiere personal. Actualmente trabajan 195 personas en una superficie de producción de 22 000 m². </w:t>
      </w:r>
      <w:proofErr w:type="spellStart"/>
      <w:r>
        <w:rPr>
          <w:rFonts w:ascii="Arial" w:hAnsi="Arial"/>
        </w:rPr>
        <w:t>Felbermayer</w:t>
      </w:r>
      <w:proofErr w:type="spellEnd"/>
      <w:r>
        <w:rPr>
          <w:rFonts w:ascii="Arial" w:hAnsi="Arial"/>
        </w:rPr>
        <w:t xml:space="preserve"> está apostando claramente por el suministro de productos de alta calidad dentro del territorio austriaco. La empresa es conocida por ser un proveedor integral de ventanas de madera, madera-aluminio, plástico y plástico-aluminio. En lo que respecta a la protección contra incendios con ventanas de madera-aluminio, </w:t>
      </w:r>
      <w:proofErr w:type="spellStart"/>
      <w:r>
        <w:rPr>
          <w:rFonts w:ascii="Arial" w:hAnsi="Arial"/>
        </w:rPr>
        <w:t>Felbermayer</w:t>
      </w:r>
      <w:proofErr w:type="spellEnd"/>
      <w:r>
        <w:rPr>
          <w:rFonts w:ascii="Arial" w:hAnsi="Arial"/>
        </w:rPr>
        <w:t xml:space="preserve"> es único en su tipo, ya que cuenta con la clase de protección contra incendios EI-90. Los clientes objetivo pertenecen a los sectores de </w:t>
      </w:r>
      <w:bookmarkStart w:id="4" w:name="_Hlk166834890"/>
      <w:r>
        <w:rPr>
          <w:rFonts w:ascii="Arial" w:hAnsi="Arial"/>
        </w:rPr>
        <w:t>la construcción inmobiliaria, la construcción residencial y social de gran volumen, y la construcción comercial</w:t>
      </w:r>
      <w:bookmarkEnd w:id="4"/>
      <w:r>
        <w:rPr>
          <w:rFonts w:ascii="Arial" w:hAnsi="Arial"/>
        </w:rPr>
        <w:t xml:space="preserve"> como, p. ej., los centros escolares. </w:t>
      </w:r>
    </w:p>
    <w:p w14:paraId="4EFCBD50" w14:textId="65E20B7C" w:rsidR="007A73AD" w:rsidRDefault="007A73AD" w:rsidP="00E1254F">
      <w:pPr>
        <w:spacing w:after="0" w:line="240" w:lineRule="auto"/>
        <w:jc w:val="both"/>
        <w:textAlignment w:val="baseline"/>
        <w:rPr>
          <w:rFonts w:ascii="Arial" w:eastAsia="Times New Roman" w:hAnsi="Arial" w:cs="Arial"/>
          <w:lang w:eastAsia="de-AT"/>
        </w:rPr>
      </w:pPr>
    </w:p>
    <w:p w14:paraId="392D8C15" w14:textId="5D440C7B" w:rsidR="00AE2278" w:rsidRDefault="008630C0" w:rsidP="00F96297">
      <w:pPr>
        <w:spacing w:after="0" w:line="360" w:lineRule="auto"/>
        <w:jc w:val="both"/>
        <w:textAlignment w:val="baseline"/>
        <w:rPr>
          <w:rFonts w:ascii="Arial" w:hAnsi="Arial" w:cs="Arial"/>
        </w:rPr>
      </w:pPr>
      <w:r>
        <w:rPr>
          <w:rStyle w:val="Fett"/>
          <w:rFonts w:ascii="Roboto" w:hAnsi="Roboto"/>
          <w:color w:val="111111"/>
          <w:shd w:val="clear" w:color="auto" w:fill="FFFFFF"/>
        </w:rPr>
        <w:t xml:space="preserve">Una colaboración provechosa con </w:t>
      </w:r>
      <w:proofErr w:type="spellStart"/>
      <w:r>
        <w:rPr>
          <w:rStyle w:val="Fett"/>
          <w:rFonts w:ascii="Roboto" w:hAnsi="Roboto"/>
          <w:color w:val="111111"/>
          <w:shd w:val="clear" w:color="auto" w:fill="FFFFFF"/>
        </w:rPr>
        <w:t>LiSEC</w:t>
      </w:r>
      <w:proofErr w:type="spellEnd"/>
      <w:r>
        <w:rPr>
          <w:rStyle w:val="Fett"/>
          <w:rFonts w:ascii="Roboto" w:hAnsi="Roboto"/>
          <w:color w:val="111111"/>
          <w:shd w:val="clear" w:color="auto" w:fill="FFFFFF"/>
        </w:rPr>
        <w:t xml:space="preserve">: producción propia de vidrio aislante única en Austria </w:t>
      </w:r>
      <w:r>
        <w:rPr>
          <w:rFonts w:ascii="Arial" w:hAnsi="Arial"/>
        </w:rPr>
        <w:t>En el año 202</w:t>
      </w:r>
      <w:r w:rsidR="00893EFD">
        <w:rPr>
          <w:rFonts w:ascii="Arial" w:hAnsi="Arial"/>
        </w:rPr>
        <w:t>0</w:t>
      </w:r>
      <w:r>
        <w:rPr>
          <w:rFonts w:ascii="Arial" w:hAnsi="Arial"/>
        </w:rPr>
        <w:t xml:space="preserve">, Helmut </w:t>
      </w:r>
      <w:proofErr w:type="spellStart"/>
      <w:r>
        <w:rPr>
          <w:rFonts w:ascii="Arial" w:hAnsi="Arial"/>
        </w:rPr>
        <w:t>Felbermayer</w:t>
      </w:r>
      <w:proofErr w:type="spellEnd"/>
      <w:r>
        <w:rPr>
          <w:rFonts w:ascii="Arial" w:hAnsi="Arial"/>
        </w:rPr>
        <w:t xml:space="preserve"> decidió producir él mismo el vidrio aislante para la construcción de ventanas, en lugar de comprarlo. “Siempre he tenido la visión de fabricar yo mismo el vidrio de mis ventanas”, afirma Helmut </w:t>
      </w:r>
      <w:proofErr w:type="spellStart"/>
      <w:r>
        <w:rPr>
          <w:rFonts w:ascii="Arial" w:hAnsi="Arial"/>
        </w:rPr>
        <w:t>Felbermayer</w:t>
      </w:r>
      <w:proofErr w:type="spellEnd"/>
      <w:r>
        <w:rPr>
          <w:rFonts w:ascii="Arial" w:hAnsi="Arial"/>
        </w:rPr>
        <w:t xml:space="preserve">. La consecución de este objetivo ha hecho que la empresa sea hoy uno de los pocos fabricantes de ventanas de Austria que cubre esta gama de servicios. A la hora de planificar y llevar a cabo con éxito el proyecto a gran escala de producción de vidrio aislante que se había propuesto, Helmut </w:t>
      </w:r>
      <w:proofErr w:type="spellStart"/>
      <w:r>
        <w:rPr>
          <w:rFonts w:ascii="Arial" w:hAnsi="Arial"/>
        </w:rPr>
        <w:t>Felbermayer</w:t>
      </w:r>
      <w:proofErr w:type="spellEnd"/>
      <w:r>
        <w:rPr>
          <w:rFonts w:ascii="Arial" w:hAnsi="Arial"/>
        </w:rPr>
        <w:t xml:space="preserve"> recurrió a </w:t>
      </w:r>
      <w:proofErr w:type="spellStart"/>
      <w:r>
        <w:rPr>
          <w:rFonts w:ascii="Arial" w:hAnsi="Arial"/>
        </w:rPr>
        <w:t>LiSEC</w:t>
      </w:r>
      <w:proofErr w:type="spellEnd"/>
      <w:r>
        <w:rPr>
          <w:rFonts w:ascii="Arial" w:hAnsi="Arial"/>
        </w:rPr>
        <w:t xml:space="preserve">, empresa a la que conocía desde hacía mucho tiempo: “Llevábamos años asistiendo a ferias especializadas en el sector del vidrio y viendo las máquinas de </w:t>
      </w:r>
      <w:proofErr w:type="spellStart"/>
      <w:r>
        <w:rPr>
          <w:rFonts w:ascii="Arial" w:hAnsi="Arial"/>
        </w:rPr>
        <w:t>LiSEC</w:t>
      </w:r>
      <w:proofErr w:type="spellEnd"/>
      <w:r>
        <w:rPr>
          <w:rFonts w:ascii="Arial" w:hAnsi="Arial"/>
        </w:rPr>
        <w:t xml:space="preserve"> en directo, mucho antes de decidir que iniciaríamos nuestra propia producción de vidrio aislante. En el fondo soy un apasionado de las máquinas y desde el principio me entusiasmaron las soluciones que ofrece </w:t>
      </w:r>
      <w:proofErr w:type="spellStart"/>
      <w:r>
        <w:rPr>
          <w:rFonts w:ascii="Arial" w:hAnsi="Arial"/>
        </w:rPr>
        <w:t>LiSEC</w:t>
      </w:r>
      <w:proofErr w:type="spellEnd"/>
      <w:r>
        <w:rPr>
          <w:rFonts w:ascii="Arial" w:hAnsi="Arial"/>
        </w:rPr>
        <w:t xml:space="preserve">. Cuando decidimos fabricar nosotros mismos el vidrio aislante, </w:t>
      </w:r>
      <w:proofErr w:type="spellStart"/>
      <w:r>
        <w:rPr>
          <w:rFonts w:ascii="Arial" w:hAnsi="Arial"/>
        </w:rPr>
        <w:lastRenderedPageBreak/>
        <w:t>LiSEC</w:t>
      </w:r>
      <w:proofErr w:type="spellEnd"/>
      <w:r>
        <w:rPr>
          <w:rFonts w:ascii="Arial" w:hAnsi="Arial"/>
        </w:rPr>
        <w:t xml:space="preserve"> fue la primera escala que hicimos, porque buscábamos un proveedor único de servicios completos, del que pudiéramos obtener tanto las máquinas como el software”.</w:t>
      </w:r>
      <w:bookmarkEnd w:id="1"/>
      <w:r>
        <w:rPr>
          <w:rFonts w:ascii="Arial" w:hAnsi="Arial"/>
        </w:rPr>
        <w:t xml:space="preserve"> Para </w:t>
      </w:r>
      <w:proofErr w:type="spellStart"/>
      <w:r>
        <w:rPr>
          <w:rFonts w:ascii="Arial" w:hAnsi="Arial"/>
        </w:rPr>
        <w:t>Felbermayer</w:t>
      </w:r>
      <w:proofErr w:type="spellEnd"/>
      <w:r>
        <w:rPr>
          <w:rFonts w:ascii="Arial" w:hAnsi="Arial"/>
        </w:rPr>
        <w:t xml:space="preserve"> </w:t>
      </w:r>
      <w:proofErr w:type="spellStart"/>
      <w:r>
        <w:rPr>
          <w:rFonts w:ascii="Arial" w:hAnsi="Arial"/>
        </w:rPr>
        <w:t>LiSEC</w:t>
      </w:r>
      <w:proofErr w:type="spellEnd"/>
      <w:r>
        <w:rPr>
          <w:rFonts w:ascii="Arial" w:hAnsi="Arial"/>
        </w:rPr>
        <w:t xml:space="preserve"> es una de las empresas más innovadoras en ingeniería mecánica de toda Austria. </w:t>
      </w:r>
    </w:p>
    <w:p w14:paraId="5DDCE331" w14:textId="77777777" w:rsidR="00AE2278" w:rsidRDefault="00AE2278" w:rsidP="00F96297">
      <w:pPr>
        <w:spacing w:after="0" w:line="360" w:lineRule="auto"/>
        <w:jc w:val="both"/>
        <w:textAlignment w:val="baseline"/>
        <w:rPr>
          <w:rFonts w:ascii="Arial" w:hAnsi="Arial" w:cs="Arial"/>
        </w:rPr>
      </w:pPr>
    </w:p>
    <w:p w14:paraId="3CEB897B" w14:textId="75FDA1AF" w:rsidR="00F96297" w:rsidRDefault="00E1254F" w:rsidP="00F96297">
      <w:pPr>
        <w:spacing w:after="0" w:line="360" w:lineRule="auto"/>
        <w:jc w:val="both"/>
        <w:textAlignment w:val="baseline"/>
        <w:rPr>
          <w:rFonts w:ascii="Arial" w:hAnsi="Arial" w:cs="Arial"/>
        </w:rPr>
      </w:pPr>
      <w:r>
        <w:rPr>
          <w:rFonts w:ascii="Arial" w:hAnsi="Arial"/>
        </w:rPr>
        <w:t xml:space="preserve">Este proyecto a gran escala se desarrolló sin ningún problema desde la planificación hasta la instalación. Para lograr el mejor resultado posible, tuvieron lugar numerosas consultas entre los dos socios comerciales. “Con </w:t>
      </w:r>
      <w:proofErr w:type="spellStart"/>
      <w:r>
        <w:rPr>
          <w:rFonts w:ascii="Arial" w:hAnsi="Arial"/>
        </w:rPr>
        <w:t>LiSEC</w:t>
      </w:r>
      <w:proofErr w:type="spellEnd"/>
      <w:r>
        <w:rPr>
          <w:rFonts w:ascii="Arial" w:hAnsi="Arial"/>
        </w:rPr>
        <w:t xml:space="preserve"> uno recibe un asesoramiento de primera calidad y el desarrollo del proyecto también fue muy bueno. Su personal sabe perfectamente lo que hace. Y la instalación se realizó sin contratiempos”, comenta Helmut </w:t>
      </w:r>
      <w:proofErr w:type="spellStart"/>
      <w:r>
        <w:rPr>
          <w:rFonts w:ascii="Arial" w:hAnsi="Arial"/>
        </w:rPr>
        <w:t>Felbermayer</w:t>
      </w:r>
      <w:proofErr w:type="spellEnd"/>
      <w:r>
        <w:rPr>
          <w:rFonts w:ascii="Arial" w:hAnsi="Arial"/>
        </w:rPr>
        <w:t xml:space="preserve"> acerca de la fase de planificación e instalación. El resultado es una producción de vidrio aislante que funciona de forma completamente automática, sin necesidad de intervención por parte de un operario, desde el corte de vidrio hasta el procesamiento de bordes, pasando por el montaje del vidrio aislante y la recogida de los elementos acabados. Los tres empleados de producción solo necesitan desempeñar un papel de supervisión mientras las máquinas están en marcha. Eliminar la necesidad de intervención manual supone una de las ventajas principales para </w:t>
      </w:r>
      <w:proofErr w:type="spellStart"/>
      <w:r>
        <w:rPr>
          <w:rFonts w:ascii="Arial" w:hAnsi="Arial"/>
        </w:rPr>
        <w:t>Felbermayer</w:t>
      </w:r>
      <w:proofErr w:type="spellEnd"/>
      <w:r>
        <w:rPr>
          <w:rFonts w:ascii="Arial" w:hAnsi="Arial"/>
        </w:rPr>
        <w:t>, puesto que la calidad se mantiene siempre alta y se evitan los daños en el vidrio que suelen producirse debido a la manipulación manual. Gracias al alto grado de automatización, las reclamaciones de los clientes han desaparecido casi por completo. “</w:t>
      </w:r>
      <w:bookmarkStart w:id="5" w:name="_Hlk166835061"/>
      <w:r>
        <w:rPr>
          <w:rFonts w:ascii="Arial" w:hAnsi="Arial"/>
        </w:rPr>
        <w:t>Somos muy innovadores. Hemos desarrollado nuestras ventanas para que puedan fabricarse de forma completamente automática y ese es precisamente nuestro punto fuerte. El seguimiento con ID de radiofrecuencia, que abarca todo el proceso de producción y con el que rastreamos el flujo de materiales, también nos hace únicos”</w:t>
      </w:r>
      <w:bookmarkEnd w:id="5"/>
      <w:r>
        <w:rPr>
          <w:rFonts w:ascii="Arial" w:hAnsi="Arial"/>
        </w:rPr>
        <w:t>, explica el director general.</w:t>
      </w:r>
    </w:p>
    <w:p w14:paraId="6D68C711" w14:textId="77777777" w:rsidR="001043B2" w:rsidRDefault="001043B2" w:rsidP="00F96297">
      <w:pPr>
        <w:spacing w:after="0" w:line="360" w:lineRule="auto"/>
        <w:jc w:val="both"/>
        <w:textAlignment w:val="baseline"/>
        <w:rPr>
          <w:rFonts w:ascii="Arial" w:hAnsi="Arial" w:cs="Arial"/>
        </w:rPr>
      </w:pPr>
    </w:p>
    <w:p w14:paraId="280660D4" w14:textId="77777777" w:rsidR="008630C0" w:rsidRDefault="008630C0" w:rsidP="00F96297">
      <w:pPr>
        <w:spacing w:after="0" w:line="360" w:lineRule="auto"/>
        <w:jc w:val="both"/>
        <w:textAlignment w:val="baseline"/>
        <w:rPr>
          <w:rFonts w:ascii="Arial" w:hAnsi="Arial" w:cs="Arial"/>
          <w:b/>
          <w:bCs/>
        </w:rPr>
      </w:pPr>
      <w:r>
        <w:rPr>
          <w:rFonts w:ascii="Arial" w:hAnsi="Arial"/>
          <w:b/>
        </w:rPr>
        <w:t xml:space="preserve">Un vistazo al moderno procesamiento de vidrio de </w:t>
      </w:r>
      <w:proofErr w:type="spellStart"/>
      <w:r>
        <w:rPr>
          <w:rFonts w:ascii="Arial" w:hAnsi="Arial"/>
          <w:b/>
        </w:rPr>
        <w:t>Felbermayer</w:t>
      </w:r>
      <w:proofErr w:type="spellEnd"/>
      <w:r>
        <w:rPr>
          <w:rFonts w:ascii="Arial" w:hAnsi="Arial"/>
          <w:b/>
        </w:rPr>
        <w:t xml:space="preserve"> con las instalaciones </w:t>
      </w:r>
      <w:proofErr w:type="spellStart"/>
      <w:r>
        <w:rPr>
          <w:rFonts w:ascii="Arial" w:hAnsi="Arial"/>
          <w:b/>
        </w:rPr>
        <w:t>LiSEC</w:t>
      </w:r>
      <w:proofErr w:type="spellEnd"/>
    </w:p>
    <w:p w14:paraId="30CDB948" w14:textId="2705E3F1" w:rsidR="00A35A92" w:rsidRDefault="00F71776" w:rsidP="00F96297">
      <w:pPr>
        <w:spacing w:after="0" w:line="360" w:lineRule="auto"/>
        <w:jc w:val="both"/>
        <w:textAlignment w:val="baseline"/>
        <w:rPr>
          <w:rFonts w:ascii="Arial" w:hAnsi="Arial" w:cs="Arial"/>
        </w:rPr>
      </w:pPr>
      <w:r>
        <w:rPr>
          <w:rFonts w:ascii="Arial" w:hAnsi="Arial"/>
        </w:rPr>
        <w:t xml:space="preserve">La nave de producción de </w:t>
      </w:r>
      <w:proofErr w:type="spellStart"/>
      <w:r>
        <w:rPr>
          <w:rFonts w:ascii="Arial" w:hAnsi="Arial"/>
        </w:rPr>
        <w:t>Felbermayer</w:t>
      </w:r>
      <w:proofErr w:type="spellEnd"/>
      <w:r>
        <w:rPr>
          <w:rFonts w:ascii="Arial" w:hAnsi="Arial"/>
        </w:rPr>
        <w:t xml:space="preserve"> es un impresionante ejemplo de automatización del procesamiento del vidrio. Gracias a una variedad de instalaciones </w:t>
      </w:r>
      <w:proofErr w:type="spellStart"/>
      <w:r>
        <w:rPr>
          <w:rFonts w:ascii="Arial" w:hAnsi="Arial"/>
        </w:rPr>
        <w:t>LiSEC</w:t>
      </w:r>
      <w:proofErr w:type="spellEnd"/>
      <w:r>
        <w:rPr>
          <w:rFonts w:ascii="Arial" w:hAnsi="Arial"/>
        </w:rPr>
        <w:t xml:space="preserve"> de última generación, </w:t>
      </w:r>
      <w:proofErr w:type="spellStart"/>
      <w:r>
        <w:rPr>
          <w:rFonts w:ascii="Arial" w:hAnsi="Arial"/>
        </w:rPr>
        <w:t>Felbermayer</w:t>
      </w:r>
      <w:proofErr w:type="spellEnd"/>
      <w:r>
        <w:rPr>
          <w:rFonts w:ascii="Arial" w:hAnsi="Arial"/>
        </w:rPr>
        <w:t xml:space="preserve"> puede procesar vidrio laminado de seguridad, vidrio de seguridad templado y vidrio flotante. “Basta con echar un vistazo a las instalaciones de </w:t>
      </w:r>
      <w:proofErr w:type="spellStart"/>
      <w:r>
        <w:rPr>
          <w:rFonts w:ascii="Arial" w:hAnsi="Arial"/>
        </w:rPr>
        <w:t>LiSEC</w:t>
      </w:r>
      <w:proofErr w:type="spellEnd"/>
      <w:r>
        <w:rPr>
          <w:rFonts w:ascii="Arial" w:hAnsi="Arial"/>
        </w:rPr>
        <w:t xml:space="preserve">, que hablan por sí solas”, comenta Helmut </w:t>
      </w:r>
      <w:proofErr w:type="spellStart"/>
      <w:r>
        <w:rPr>
          <w:rFonts w:ascii="Arial" w:hAnsi="Arial"/>
        </w:rPr>
        <w:t>Felbermayer</w:t>
      </w:r>
      <w:proofErr w:type="spellEnd"/>
      <w:r>
        <w:rPr>
          <w:rFonts w:ascii="Arial" w:hAnsi="Arial"/>
        </w:rPr>
        <w:t xml:space="preserve"> sobre la maquinaria de producción. En una nave separada se encuentra el sistema PKL de </w:t>
      </w:r>
      <w:proofErr w:type="spellStart"/>
      <w:r>
        <w:rPr>
          <w:rFonts w:ascii="Arial" w:hAnsi="Arial"/>
        </w:rPr>
        <w:t>LiSEC</w:t>
      </w:r>
      <w:proofErr w:type="spellEnd"/>
      <w:r>
        <w:rPr>
          <w:rFonts w:ascii="Arial" w:hAnsi="Arial"/>
        </w:rPr>
        <w:t xml:space="preserve"> con soportes de cojinete. Este sistema de suministro de vidrio alimenta las dos instalaciones de corte de vidrio VSL-A y ESL-RS de </w:t>
      </w:r>
      <w:proofErr w:type="spellStart"/>
      <w:r>
        <w:rPr>
          <w:rFonts w:ascii="Arial" w:hAnsi="Arial"/>
        </w:rPr>
        <w:t>LiSEC</w:t>
      </w:r>
      <w:proofErr w:type="spellEnd"/>
      <w:r>
        <w:rPr>
          <w:rFonts w:ascii="Arial" w:hAnsi="Arial"/>
        </w:rPr>
        <w:t xml:space="preserve">. La instalación de corte de vidrio laminado de doble puente VSL-A con un dispositivo </w:t>
      </w:r>
      <w:r>
        <w:rPr>
          <w:rFonts w:ascii="Arial" w:hAnsi="Arial"/>
        </w:rPr>
        <w:lastRenderedPageBreak/>
        <w:t xml:space="preserve">de rotura X-Y-Z integrado y completamente automático permite un corte eficaz y perfecto del vidrio laminado. La hoja de vidrio se introduce en una lanzadera a través de los brazos elevadores de la BTA de </w:t>
      </w:r>
      <w:proofErr w:type="spellStart"/>
      <w:r>
        <w:rPr>
          <w:rFonts w:ascii="Arial" w:hAnsi="Arial"/>
        </w:rPr>
        <w:t>LiSEC</w:t>
      </w:r>
      <w:proofErr w:type="spellEnd"/>
      <w:r>
        <w:rPr>
          <w:rFonts w:ascii="Arial" w:hAnsi="Arial"/>
        </w:rPr>
        <w:t xml:space="preserve"> y se conduce a la instalación de aristado de los bordes. Paralelamente a la línea de corte de vidrio VSL-A existe una instalación de corte de vidrio flotante ESL-RS para vidrios recubiertos con un dispositivo de rotura X-Y-Z automático y una mesa de tronzado manual adicional. A continuación, las hojas de vidrio flotante también pasan a través de una lanzadera a la línea de aristado de bordes, puesto que todas las hojas de vidrio se </w:t>
      </w:r>
      <w:proofErr w:type="spellStart"/>
      <w:r>
        <w:rPr>
          <w:rFonts w:ascii="Arial" w:hAnsi="Arial"/>
        </w:rPr>
        <w:t>aristan</w:t>
      </w:r>
      <w:proofErr w:type="spellEnd"/>
      <w:r>
        <w:rPr>
          <w:rFonts w:ascii="Arial" w:hAnsi="Arial"/>
        </w:rPr>
        <w:t xml:space="preserve"> en </w:t>
      </w:r>
      <w:proofErr w:type="spellStart"/>
      <w:r>
        <w:rPr>
          <w:rFonts w:ascii="Arial" w:hAnsi="Arial"/>
        </w:rPr>
        <w:t>Felbermayer</w:t>
      </w:r>
      <w:proofErr w:type="spellEnd"/>
      <w:r>
        <w:rPr>
          <w:rFonts w:ascii="Arial" w:hAnsi="Arial"/>
        </w:rPr>
        <w:t xml:space="preserve">, lo que garantiza la alta calidad de los productos finales. Tras el aristado, las hojas de vidrio se desplazan a la zona de inspección donde son examinadas por el escáner de vidrio </w:t>
      </w:r>
      <w:proofErr w:type="spellStart"/>
      <w:r>
        <w:rPr>
          <w:rFonts w:ascii="Arial" w:hAnsi="Arial"/>
        </w:rPr>
        <w:t>GPS.perfectscan</w:t>
      </w:r>
      <w:proofErr w:type="spellEnd"/>
      <w:r>
        <w:rPr>
          <w:rFonts w:ascii="Arial" w:hAnsi="Arial"/>
        </w:rPr>
        <w:t xml:space="preserve">. El control de calidad no provoca interrupciones, lo que garantiza una producción continua. Para la colocación de la bancada de templado se utiliza el sistema robotizado RHH-A de </w:t>
      </w:r>
      <w:proofErr w:type="spellStart"/>
      <w:r>
        <w:rPr>
          <w:rFonts w:ascii="Arial" w:hAnsi="Arial"/>
        </w:rPr>
        <w:t>LiSEC</w:t>
      </w:r>
      <w:proofErr w:type="spellEnd"/>
      <w:r>
        <w:rPr>
          <w:rFonts w:ascii="Arial" w:hAnsi="Arial"/>
        </w:rPr>
        <w:t xml:space="preserve">. Tras el horno de templado, las hojas de vidrio se elevan por medio del sistema robotizado, pasan por un escáner y se introducen en un depósito intermedio. Después, las hojas de vidrio se clasifican en un depósito intermedio. Para el propietario, lo más destacable de la nave de producción es la línea de vidrio aislante completamente automática de </w:t>
      </w:r>
      <w:proofErr w:type="spellStart"/>
      <w:r>
        <w:rPr>
          <w:rFonts w:ascii="Arial" w:hAnsi="Arial"/>
        </w:rPr>
        <w:t>LiSEC</w:t>
      </w:r>
      <w:proofErr w:type="spellEnd"/>
      <w:r>
        <w:rPr>
          <w:rFonts w:ascii="Arial" w:hAnsi="Arial"/>
        </w:rPr>
        <w:t xml:space="preserve">, que se compone de un aplicador para el separador termoplástico TPA-A, una estación de giro, la prensa de llenado de gas AGP-A, una estación de escaneo </w:t>
      </w:r>
      <w:proofErr w:type="spellStart"/>
      <w:r>
        <w:rPr>
          <w:rFonts w:ascii="Arial" w:hAnsi="Arial"/>
        </w:rPr>
        <w:t>GPS.perfectscan</w:t>
      </w:r>
      <w:proofErr w:type="spellEnd"/>
      <w:r>
        <w:rPr>
          <w:rFonts w:ascii="Arial" w:hAnsi="Arial"/>
        </w:rPr>
        <w:t xml:space="preserve"> para el control de calidad final, un aplicador de corcho de </w:t>
      </w:r>
      <w:proofErr w:type="spellStart"/>
      <w:r>
        <w:rPr>
          <w:rFonts w:ascii="Arial" w:hAnsi="Arial"/>
        </w:rPr>
        <w:t>LiSEC</w:t>
      </w:r>
      <w:proofErr w:type="spellEnd"/>
      <w:r>
        <w:rPr>
          <w:rFonts w:ascii="Arial" w:hAnsi="Arial"/>
        </w:rPr>
        <w:t xml:space="preserve">, una impresora de etiquetas y la instalación de sellado VFL-1F. La TPA-A de </w:t>
      </w:r>
      <w:proofErr w:type="spellStart"/>
      <w:r>
        <w:rPr>
          <w:rFonts w:ascii="Arial" w:hAnsi="Arial"/>
        </w:rPr>
        <w:t>LiSEC</w:t>
      </w:r>
      <w:proofErr w:type="spellEnd"/>
      <w:r>
        <w:rPr>
          <w:rFonts w:ascii="Arial" w:hAnsi="Arial"/>
        </w:rPr>
        <w:t xml:space="preserve"> para el procesamiento automático de separadores termoplásticos es la pieza central de la línea de vidrio aislante y permite la máxima flexibilidad al realizar un cambio sin soldaduras entre las diferentes dimensiones del vidrio. Gracias al ajuste continuo del ancho, es posible cambiar entre diferentes anchos de separador sin tiempo de espera.</w:t>
      </w:r>
    </w:p>
    <w:p w14:paraId="3917C725" w14:textId="16DD0C7B" w:rsidR="00C41947" w:rsidRDefault="00C41947" w:rsidP="00F96297">
      <w:pPr>
        <w:spacing w:after="0" w:line="360" w:lineRule="auto"/>
        <w:jc w:val="both"/>
        <w:textAlignment w:val="baseline"/>
        <w:rPr>
          <w:rFonts w:ascii="Arial" w:hAnsi="Arial" w:cs="Arial"/>
        </w:rPr>
      </w:pPr>
    </w:p>
    <w:p w14:paraId="3B664EF9" w14:textId="4C626AAD" w:rsidR="004133D3" w:rsidRDefault="004133D3" w:rsidP="00AA3E5A">
      <w:pPr>
        <w:spacing w:after="0" w:line="360" w:lineRule="auto"/>
        <w:jc w:val="both"/>
        <w:textAlignment w:val="baseline"/>
        <w:rPr>
          <w:rFonts w:ascii="Arial" w:hAnsi="Arial" w:cs="Arial"/>
          <w:b/>
          <w:bCs/>
        </w:rPr>
      </w:pPr>
      <w:r>
        <w:rPr>
          <w:rFonts w:ascii="Arial" w:hAnsi="Arial"/>
          <w:b/>
        </w:rPr>
        <w:t xml:space="preserve">Sostenibilidad e innovación: el afán de </w:t>
      </w:r>
      <w:proofErr w:type="spellStart"/>
      <w:r>
        <w:rPr>
          <w:rFonts w:ascii="Arial" w:hAnsi="Arial"/>
          <w:b/>
        </w:rPr>
        <w:t>Felbermayer</w:t>
      </w:r>
      <w:proofErr w:type="spellEnd"/>
      <w:r>
        <w:rPr>
          <w:rFonts w:ascii="Arial" w:hAnsi="Arial"/>
          <w:b/>
        </w:rPr>
        <w:t xml:space="preserve"> por mejorar de manera continua el sector de la construcción de ventanas</w:t>
      </w:r>
    </w:p>
    <w:p w14:paraId="6DE23773" w14:textId="372FE6E5" w:rsidR="00AA3E5A" w:rsidRDefault="00B47DB1" w:rsidP="00AA3E5A">
      <w:pPr>
        <w:spacing w:after="0" w:line="360" w:lineRule="auto"/>
        <w:jc w:val="both"/>
        <w:textAlignment w:val="baseline"/>
        <w:rPr>
          <w:rFonts w:ascii="Arial" w:hAnsi="Arial" w:cs="Arial"/>
        </w:rPr>
      </w:pPr>
      <w:r>
        <w:rPr>
          <w:rFonts w:ascii="Arial" w:hAnsi="Arial"/>
        </w:rPr>
        <w:t xml:space="preserve">“Llevamos mucho tiempo poniendo la sostenibilidad en nuestro punto de mira. Por ejemplo, en los días de sol somos completamente autosuficientes en materia energética gracias al uso de placas fotovoltaicas; el vidrio y las hojas de vidrio se reciclan; y los residuos de madera se convierten en gránulos”, explica el director general. Esta tendencia hacia la sostenibilidad puede observarse en todo el sector de la construcción de ventanas.  Las ventanas de plástico van perdiendo popularidad, mientras que la cuota de ventanas de madera o de madera-aluminio aumenta cada vez más. En un futuro próximo, </w:t>
      </w:r>
      <w:proofErr w:type="spellStart"/>
      <w:r>
        <w:rPr>
          <w:rFonts w:ascii="Arial" w:hAnsi="Arial"/>
        </w:rPr>
        <w:t>Felbermayer</w:t>
      </w:r>
      <w:proofErr w:type="spellEnd"/>
      <w:r>
        <w:rPr>
          <w:rFonts w:ascii="Arial" w:hAnsi="Arial"/>
        </w:rPr>
        <w:t xml:space="preserve"> no prevé cambios disruptivos en las ventanas como producto, sino que espera un crecimiento continuo de las </w:t>
      </w:r>
      <w:r>
        <w:rPr>
          <w:rFonts w:ascii="Arial" w:hAnsi="Arial"/>
        </w:rPr>
        <w:lastRenderedPageBreak/>
        <w:t xml:space="preserve">hojas de vidrio de mayor tamaño y soluciones sofisticadas para la protección solar o células solares en el vidrio. “Nuestro objetivo para el futuro es optimizar constantemente y seguir desarrollando nuestros procesos y productos. Nos esforzamos siempre por contar con una instalación moderna y por mantenernos en la vanguardia de la tecnología”, añade </w:t>
      </w:r>
      <w:proofErr w:type="spellStart"/>
      <w:r>
        <w:rPr>
          <w:rFonts w:ascii="Arial" w:hAnsi="Arial"/>
        </w:rPr>
        <w:t>Felbermayer</w:t>
      </w:r>
      <w:proofErr w:type="spellEnd"/>
      <w:r>
        <w:rPr>
          <w:rFonts w:ascii="Arial" w:hAnsi="Arial"/>
        </w:rPr>
        <w:t xml:space="preserve">. Este afán por mejorar continuamente y aprovechar la innovación es una característica fundamental de la cultura corporativa de </w:t>
      </w:r>
      <w:proofErr w:type="spellStart"/>
      <w:r>
        <w:rPr>
          <w:rFonts w:ascii="Arial" w:hAnsi="Arial"/>
        </w:rPr>
        <w:t>Felbermayer</w:t>
      </w:r>
      <w:proofErr w:type="spellEnd"/>
      <w:r>
        <w:rPr>
          <w:rFonts w:ascii="Arial" w:hAnsi="Arial"/>
        </w:rPr>
        <w:t>. Permite a la empresa ofrecer productos de alta calidad a sus clientes al tiempo que contribuyen positivamente a la protección del medioambiente.</w:t>
      </w:r>
    </w:p>
    <w:p w14:paraId="6ADD773B" w14:textId="365B9CA0" w:rsidR="001B7B6E" w:rsidRPr="00E1254F" w:rsidRDefault="000B3B80" w:rsidP="00F96297">
      <w:pPr>
        <w:spacing w:after="0" w:line="360" w:lineRule="auto"/>
        <w:jc w:val="both"/>
        <w:textAlignment w:val="baseline"/>
        <w:rPr>
          <w:rFonts w:ascii="Arial" w:hAnsi="Arial" w:cs="Arial"/>
        </w:rPr>
      </w:pPr>
      <w:r>
        <w:br w:type="column"/>
      </w:r>
      <w:r>
        <w:rPr>
          <w:rFonts w:ascii="Arial" w:hAnsi="Arial"/>
          <w:b/>
        </w:rPr>
        <w:lastRenderedPageBreak/>
        <w:t xml:space="preserve">Fotos </w:t>
      </w:r>
      <w:r>
        <w:rPr>
          <w:rFonts w:ascii="Arial" w:hAnsi="Arial"/>
        </w:rPr>
        <w:t xml:space="preserve">© </w:t>
      </w:r>
      <w:proofErr w:type="spellStart"/>
      <w:r>
        <w:rPr>
          <w:rFonts w:ascii="Arial" w:hAnsi="Arial"/>
        </w:rPr>
        <w:t>LiSEC</w:t>
      </w:r>
      <w:proofErr w:type="spellEnd"/>
    </w:p>
    <w:p w14:paraId="222947C3" w14:textId="77777777" w:rsidR="00805E67" w:rsidRDefault="00805E67" w:rsidP="00911215">
      <w:pPr>
        <w:widowControl w:val="0"/>
        <w:spacing w:after="0" w:line="240" w:lineRule="auto"/>
        <w:jc w:val="both"/>
        <w:rPr>
          <w:rFonts w:ascii="Roboto" w:hAnsi="Roboto"/>
          <w:b/>
          <w:sz w:val="20"/>
        </w:rPr>
      </w:pPr>
    </w:p>
    <w:p w14:paraId="169FAC9F"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drawing>
          <wp:inline distT="0" distB="0" distL="0" distR="0" wp14:anchorId="79A4F18A" wp14:editId="47D3417B">
            <wp:extent cx="3911817" cy="2308274"/>
            <wp:effectExtent l="0" t="0" r="0" b="0"/>
            <wp:docPr id="394741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2546" cy="2314605"/>
                    </a:xfrm>
                    <a:prstGeom prst="rect">
                      <a:avLst/>
                    </a:prstGeom>
                    <a:noFill/>
                    <a:ln>
                      <a:noFill/>
                    </a:ln>
                  </pic:spPr>
                </pic:pic>
              </a:graphicData>
            </a:graphic>
          </wp:inline>
        </w:drawing>
      </w:r>
    </w:p>
    <w:p w14:paraId="06AE0364" w14:textId="77777777" w:rsidR="00893EFD" w:rsidRDefault="00893EFD" w:rsidP="00893EFD">
      <w:pPr>
        <w:widowControl w:val="0"/>
        <w:spacing w:after="0" w:line="240" w:lineRule="auto"/>
        <w:jc w:val="both"/>
        <w:rPr>
          <w:rFonts w:ascii="Roboto" w:hAnsi="Roboto"/>
          <w:b/>
          <w:sz w:val="20"/>
        </w:rPr>
      </w:pPr>
    </w:p>
    <w:p w14:paraId="5CC4CC92" w14:textId="01EF3179" w:rsidR="00893EFD" w:rsidRPr="00674A79" w:rsidRDefault="00893EFD" w:rsidP="00893EFD">
      <w:pPr>
        <w:widowControl w:val="0"/>
        <w:spacing w:after="0" w:line="240" w:lineRule="auto"/>
        <w:jc w:val="both"/>
        <w:rPr>
          <w:rFonts w:ascii="Roboto" w:hAnsi="Roboto"/>
          <w:b/>
          <w:sz w:val="20"/>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rsidRPr="00304652">
        <w:rPr>
          <w:rFonts w:ascii="Arial" w:eastAsia="SimSun" w:hAnsi="Arial"/>
          <w:bCs/>
        </w:rPr>
        <w:t xml:space="preserve">Helmut Radl (izquierda) y Helmut </w:t>
      </w:r>
      <w:proofErr w:type="spellStart"/>
      <w:r w:rsidR="00304652" w:rsidRPr="00304652">
        <w:rPr>
          <w:rFonts w:ascii="Arial" w:eastAsia="SimSun" w:hAnsi="Arial"/>
          <w:bCs/>
        </w:rPr>
        <w:t>Felbermayer</w:t>
      </w:r>
      <w:proofErr w:type="spellEnd"/>
      <w:r w:rsidR="00304652" w:rsidRPr="00304652">
        <w:rPr>
          <w:rFonts w:ascii="Arial" w:eastAsia="SimSun" w:hAnsi="Arial"/>
          <w:bCs/>
        </w:rPr>
        <w:t xml:space="preserve"> (derecha)</w:t>
      </w:r>
    </w:p>
    <w:p w14:paraId="04E8F48E" w14:textId="77777777" w:rsidR="00893EFD" w:rsidRPr="00674A79" w:rsidRDefault="00893EFD" w:rsidP="00893EFD">
      <w:pPr>
        <w:widowControl w:val="0"/>
        <w:spacing w:after="0" w:line="240" w:lineRule="auto"/>
        <w:jc w:val="both"/>
        <w:rPr>
          <w:rFonts w:ascii="Roboto" w:hAnsi="Roboto"/>
          <w:b/>
          <w:sz w:val="20"/>
        </w:rPr>
      </w:pPr>
    </w:p>
    <w:p w14:paraId="77FA9432"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drawing>
          <wp:inline distT="0" distB="0" distL="0" distR="0" wp14:anchorId="0E83D963" wp14:editId="73376C4D">
            <wp:extent cx="3895942" cy="2594122"/>
            <wp:effectExtent l="0" t="0" r="0" b="0"/>
            <wp:docPr id="27393029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04420" cy="2599767"/>
                    </a:xfrm>
                    <a:prstGeom prst="rect">
                      <a:avLst/>
                    </a:prstGeom>
                    <a:noFill/>
                    <a:ln>
                      <a:noFill/>
                    </a:ln>
                  </pic:spPr>
                </pic:pic>
              </a:graphicData>
            </a:graphic>
          </wp:inline>
        </w:drawing>
      </w:r>
    </w:p>
    <w:p w14:paraId="63142D3C" w14:textId="77777777" w:rsidR="00893EFD" w:rsidRDefault="00893EFD" w:rsidP="00893EFD">
      <w:pPr>
        <w:widowControl w:val="0"/>
        <w:spacing w:after="0" w:line="240" w:lineRule="auto"/>
        <w:jc w:val="both"/>
        <w:rPr>
          <w:rFonts w:ascii="Roboto" w:hAnsi="Roboto"/>
          <w:b/>
          <w:sz w:val="20"/>
        </w:rPr>
      </w:pPr>
    </w:p>
    <w:p w14:paraId="1818465E" w14:textId="6208CDAA" w:rsidR="00893EFD" w:rsidRDefault="00893EFD" w:rsidP="00893EFD">
      <w:pPr>
        <w:widowControl w:val="0"/>
        <w:spacing w:after="0" w:line="240" w:lineRule="auto"/>
        <w:rPr>
          <w:rFonts w:ascii="Arial" w:hAnsi="Arial" w:cs="Arial"/>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rsidRPr="00304652">
        <w:rPr>
          <w:rFonts w:ascii="Arial" w:hAnsi="Arial" w:cs="Arial"/>
        </w:rPr>
        <w:t>Instalación de corte de vidrio laminado de doble puente VSL-A con un dispositivo de rotura X-Y-Z integrado y completamente automático</w:t>
      </w:r>
    </w:p>
    <w:p w14:paraId="76504961" w14:textId="77777777" w:rsidR="00893EFD" w:rsidRDefault="00893EFD" w:rsidP="00893EFD">
      <w:pPr>
        <w:widowControl w:val="0"/>
        <w:spacing w:after="0" w:line="240" w:lineRule="auto"/>
        <w:jc w:val="both"/>
        <w:rPr>
          <w:rFonts w:ascii="Arial" w:eastAsia="SimSun" w:hAnsi="Arial"/>
          <w:bCs/>
        </w:rPr>
      </w:pPr>
    </w:p>
    <w:p w14:paraId="011C0827"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3042AECC" wp14:editId="0938A673">
            <wp:extent cx="3829918" cy="2550160"/>
            <wp:effectExtent l="0" t="0" r="0" b="2540"/>
            <wp:docPr id="162098341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40291" cy="2557067"/>
                    </a:xfrm>
                    <a:prstGeom prst="rect">
                      <a:avLst/>
                    </a:prstGeom>
                    <a:noFill/>
                    <a:ln>
                      <a:noFill/>
                    </a:ln>
                  </pic:spPr>
                </pic:pic>
              </a:graphicData>
            </a:graphic>
          </wp:inline>
        </w:drawing>
      </w:r>
    </w:p>
    <w:p w14:paraId="2B7161AA" w14:textId="77777777" w:rsidR="00893EFD" w:rsidRDefault="00893EFD" w:rsidP="00893EFD">
      <w:pPr>
        <w:widowControl w:val="0"/>
        <w:spacing w:after="0" w:line="240" w:lineRule="auto"/>
        <w:jc w:val="both"/>
        <w:rPr>
          <w:rFonts w:ascii="Roboto" w:hAnsi="Roboto"/>
          <w:b/>
          <w:sz w:val="20"/>
        </w:rPr>
      </w:pPr>
    </w:p>
    <w:p w14:paraId="5360F02B" w14:textId="1F22773B" w:rsidR="00893EFD" w:rsidRDefault="00893EFD" w:rsidP="00893EFD">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rsidRPr="00304652">
        <w:rPr>
          <w:rFonts w:ascii="Arial" w:eastAsia="SimSun" w:hAnsi="Arial"/>
          <w:bCs/>
        </w:rPr>
        <w:t>Puente cortador de vidrio laminado VSL-A con visualización del proceso de corte</w:t>
      </w:r>
    </w:p>
    <w:p w14:paraId="565CF448" w14:textId="77777777" w:rsidR="00304652" w:rsidRDefault="00304652" w:rsidP="00893EFD">
      <w:pPr>
        <w:widowControl w:val="0"/>
        <w:spacing w:after="0" w:line="240" w:lineRule="auto"/>
        <w:rPr>
          <w:rFonts w:ascii="Arial" w:eastAsia="SimSun" w:hAnsi="Arial"/>
          <w:bCs/>
        </w:rPr>
      </w:pPr>
    </w:p>
    <w:p w14:paraId="48EA7158" w14:textId="77777777" w:rsidR="00893EFD" w:rsidRDefault="00893EFD" w:rsidP="00893EFD">
      <w:pPr>
        <w:widowControl w:val="0"/>
        <w:spacing w:after="0" w:line="240" w:lineRule="auto"/>
        <w:rPr>
          <w:rFonts w:ascii="Roboto" w:hAnsi="Roboto"/>
          <w:b/>
          <w:sz w:val="20"/>
        </w:rPr>
      </w:pPr>
      <w:r>
        <w:rPr>
          <w:rFonts w:ascii="Roboto" w:hAnsi="Roboto"/>
          <w:b/>
          <w:noProof/>
          <w:sz w:val="20"/>
        </w:rPr>
        <w:drawing>
          <wp:inline distT="0" distB="0" distL="0" distR="0" wp14:anchorId="5D563130" wp14:editId="4EA9ED1B">
            <wp:extent cx="3829918" cy="2550160"/>
            <wp:effectExtent l="0" t="0" r="0" b="2540"/>
            <wp:docPr id="17982394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9761" cy="2556714"/>
                    </a:xfrm>
                    <a:prstGeom prst="rect">
                      <a:avLst/>
                    </a:prstGeom>
                    <a:noFill/>
                    <a:ln>
                      <a:noFill/>
                    </a:ln>
                  </pic:spPr>
                </pic:pic>
              </a:graphicData>
            </a:graphic>
          </wp:inline>
        </w:drawing>
      </w:r>
    </w:p>
    <w:p w14:paraId="650B20FF" w14:textId="77777777" w:rsidR="00893EFD" w:rsidRDefault="00893EFD" w:rsidP="00893EFD">
      <w:pPr>
        <w:widowControl w:val="0"/>
        <w:spacing w:after="0" w:line="240" w:lineRule="auto"/>
        <w:jc w:val="both"/>
        <w:rPr>
          <w:rFonts w:ascii="Roboto" w:hAnsi="Roboto"/>
          <w:b/>
          <w:sz w:val="20"/>
        </w:rPr>
      </w:pPr>
    </w:p>
    <w:p w14:paraId="00CDA2A7" w14:textId="77777777" w:rsidR="00304652" w:rsidRDefault="00893EFD" w:rsidP="00304652">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t xml:space="preserve">Visualización de los pasos de producción a través del software </w:t>
      </w:r>
      <w:proofErr w:type="spellStart"/>
      <w:r w:rsidR="00304652">
        <w:t>Cockpit</w:t>
      </w:r>
      <w:proofErr w:type="spellEnd"/>
      <w:r w:rsidR="00304652">
        <w:t>/</w:t>
      </w:r>
      <w:proofErr w:type="spellStart"/>
      <w:r w:rsidR="00304652">
        <w:t>LineManagement</w:t>
      </w:r>
      <w:proofErr w:type="spellEnd"/>
    </w:p>
    <w:p w14:paraId="76FDC348" w14:textId="6BE58B73" w:rsidR="00893EFD" w:rsidRPr="00882BDD" w:rsidRDefault="00893EFD" w:rsidP="00893EFD">
      <w:pPr>
        <w:widowControl w:val="0"/>
        <w:spacing w:after="0" w:line="240" w:lineRule="auto"/>
        <w:jc w:val="both"/>
        <w:rPr>
          <w:rFonts w:ascii="Arial" w:eastAsia="SimSun" w:hAnsi="Arial"/>
          <w:bCs/>
        </w:rPr>
      </w:pPr>
    </w:p>
    <w:p w14:paraId="00398989" w14:textId="77777777" w:rsidR="00893EFD" w:rsidRDefault="00893EFD" w:rsidP="00893EFD">
      <w:pPr>
        <w:widowControl w:val="0"/>
        <w:spacing w:after="0" w:line="240" w:lineRule="auto"/>
        <w:jc w:val="both"/>
        <w:rPr>
          <w:rFonts w:ascii="Arial" w:eastAsia="SimSun" w:hAnsi="Arial"/>
          <w:bCs/>
        </w:rPr>
      </w:pPr>
    </w:p>
    <w:p w14:paraId="3A5E014C" w14:textId="77777777" w:rsidR="00893EFD" w:rsidRDefault="00893EFD" w:rsidP="00893EFD">
      <w:pPr>
        <w:widowControl w:val="0"/>
        <w:spacing w:after="0" w:line="240" w:lineRule="auto"/>
        <w:jc w:val="both"/>
        <w:rPr>
          <w:rFonts w:ascii="Arial" w:eastAsia="SimSun" w:hAnsi="Arial"/>
          <w:bCs/>
        </w:rPr>
      </w:pPr>
    </w:p>
    <w:p w14:paraId="436480C0"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67FA0983" wp14:editId="7E4BC539">
            <wp:extent cx="3843124" cy="2558953"/>
            <wp:effectExtent l="0" t="0" r="5080" b="0"/>
            <wp:docPr id="166211399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0521" cy="2563878"/>
                    </a:xfrm>
                    <a:prstGeom prst="rect">
                      <a:avLst/>
                    </a:prstGeom>
                    <a:noFill/>
                    <a:ln>
                      <a:noFill/>
                    </a:ln>
                  </pic:spPr>
                </pic:pic>
              </a:graphicData>
            </a:graphic>
          </wp:inline>
        </w:drawing>
      </w:r>
    </w:p>
    <w:p w14:paraId="01AC1A33" w14:textId="77777777" w:rsidR="00893EFD" w:rsidRDefault="00893EFD" w:rsidP="00893EFD">
      <w:pPr>
        <w:widowControl w:val="0"/>
        <w:spacing w:after="0" w:line="240" w:lineRule="auto"/>
        <w:jc w:val="both"/>
        <w:rPr>
          <w:rFonts w:ascii="Roboto" w:hAnsi="Roboto"/>
          <w:b/>
          <w:sz w:val="20"/>
        </w:rPr>
      </w:pPr>
    </w:p>
    <w:p w14:paraId="4275BED7" w14:textId="2402251D" w:rsidR="00893EFD" w:rsidRDefault="00893EFD" w:rsidP="00893EFD">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rsidRPr="00304652">
        <w:rPr>
          <w:rFonts w:ascii="Arial" w:hAnsi="Arial" w:cs="Arial"/>
        </w:rPr>
        <w:t>Paralelamente a la línea de corte de vidrio VSL-A existe a la izquierda una instalación de corte de vidrio flotante ESL-RS para vidrios recubiertos con un dispositivo de rotura X-Y-Z automático y una mesa de tronzado manual adicional.</w:t>
      </w:r>
    </w:p>
    <w:p w14:paraId="3A270D4F" w14:textId="77777777" w:rsidR="00893EFD" w:rsidRDefault="00893EFD" w:rsidP="00893EFD">
      <w:pPr>
        <w:widowControl w:val="0"/>
        <w:spacing w:after="0" w:line="240" w:lineRule="auto"/>
        <w:jc w:val="both"/>
        <w:rPr>
          <w:rFonts w:ascii="Arial" w:eastAsia="SimSun" w:hAnsi="Arial"/>
          <w:bCs/>
        </w:rPr>
      </w:pPr>
    </w:p>
    <w:p w14:paraId="073659F5"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drawing>
          <wp:inline distT="0" distB="0" distL="0" distR="0" wp14:anchorId="3BDA055B" wp14:editId="360C5265">
            <wp:extent cx="3843020" cy="2558883"/>
            <wp:effectExtent l="0" t="0" r="5080" b="0"/>
            <wp:docPr id="173207811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5240" cy="2567019"/>
                    </a:xfrm>
                    <a:prstGeom prst="rect">
                      <a:avLst/>
                    </a:prstGeom>
                    <a:noFill/>
                    <a:ln>
                      <a:noFill/>
                    </a:ln>
                  </pic:spPr>
                </pic:pic>
              </a:graphicData>
            </a:graphic>
          </wp:inline>
        </w:drawing>
      </w:r>
    </w:p>
    <w:p w14:paraId="4B25BFB4" w14:textId="77777777" w:rsidR="00893EFD" w:rsidRDefault="00893EFD" w:rsidP="00893EFD">
      <w:pPr>
        <w:widowControl w:val="0"/>
        <w:spacing w:after="0" w:line="240" w:lineRule="auto"/>
        <w:jc w:val="both"/>
        <w:rPr>
          <w:rFonts w:ascii="Roboto" w:hAnsi="Roboto"/>
          <w:b/>
          <w:sz w:val="20"/>
        </w:rPr>
      </w:pPr>
    </w:p>
    <w:p w14:paraId="03ED8937" w14:textId="77777777" w:rsidR="00304652" w:rsidRDefault="00893EFD" w:rsidP="00893EFD">
      <w:pPr>
        <w:widowControl w:val="0"/>
        <w:spacing w:after="0" w:line="240" w:lineRule="auto"/>
        <w:jc w:val="both"/>
        <w:rPr>
          <w:rFonts w:ascii="Arial" w:hAnsi="Arial" w:cs="Arial"/>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rsidRPr="00304652">
        <w:rPr>
          <w:rFonts w:ascii="Arial" w:hAnsi="Arial" w:cs="Arial"/>
        </w:rPr>
        <w:t>Instalación de corte de vidrio flotante ESL-RS para vidrios recubiertos con un dispositivo de rotura X-Y-Z automático y una mesa de tronzado manual adicional</w:t>
      </w:r>
    </w:p>
    <w:p w14:paraId="72F2BC39" w14:textId="71AC8EC1" w:rsidR="00893EFD" w:rsidRDefault="00893EFD" w:rsidP="00893EF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11C1BA78" wp14:editId="501B55E6">
            <wp:extent cx="3895941" cy="2594121"/>
            <wp:effectExtent l="0" t="0" r="0" b="0"/>
            <wp:docPr id="176171545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06237" cy="2600976"/>
                    </a:xfrm>
                    <a:prstGeom prst="rect">
                      <a:avLst/>
                    </a:prstGeom>
                    <a:noFill/>
                    <a:ln>
                      <a:noFill/>
                    </a:ln>
                  </pic:spPr>
                </pic:pic>
              </a:graphicData>
            </a:graphic>
          </wp:inline>
        </w:drawing>
      </w:r>
    </w:p>
    <w:p w14:paraId="652BCEF7" w14:textId="77777777" w:rsidR="00893EFD" w:rsidRDefault="00893EFD" w:rsidP="00893EFD">
      <w:pPr>
        <w:widowControl w:val="0"/>
        <w:spacing w:after="0" w:line="240" w:lineRule="auto"/>
        <w:jc w:val="both"/>
        <w:rPr>
          <w:rFonts w:ascii="Roboto" w:hAnsi="Roboto"/>
          <w:b/>
          <w:sz w:val="20"/>
        </w:rPr>
      </w:pPr>
    </w:p>
    <w:p w14:paraId="5CAFC819" w14:textId="27394D90" w:rsidR="00893EFD" w:rsidRDefault="00893EFD" w:rsidP="00893EFD">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rsidRPr="00304652">
        <w:rPr>
          <w:rFonts w:ascii="Arial" w:eastAsia="SimSun" w:hAnsi="Arial"/>
          <w:bCs/>
        </w:rPr>
        <w:t>Estación de posicionamiento de marcos para la colocación de marcos espaciadores con barrotillos de ventana</w:t>
      </w:r>
    </w:p>
    <w:p w14:paraId="5E9C5646" w14:textId="77777777" w:rsidR="00893EFD" w:rsidRDefault="00893EFD" w:rsidP="00893EFD">
      <w:pPr>
        <w:widowControl w:val="0"/>
        <w:spacing w:after="0" w:line="240" w:lineRule="auto"/>
        <w:jc w:val="both"/>
        <w:rPr>
          <w:rFonts w:ascii="Arial" w:eastAsia="SimSun" w:hAnsi="Arial"/>
          <w:bCs/>
        </w:rPr>
      </w:pPr>
    </w:p>
    <w:p w14:paraId="2EA6AA8D"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drawing>
          <wp:inline distT="0" distB="0" distL="0" distR="0" wp14:anchorId="43BB3D42" wp14:editId="0129EB9D">
            <wp:extent cx="3895941" cy="2594121"/>
            <wp:effectExtent l="0" t="0" r="0" b="0"/>
            <wp:docPr id="92664376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09398" cy="2603082"/>
                    </a:xfrm>
                    <a:prstGeom prst="rect">
                      <a:avLst/>
                    </a:prstGeom>
                    <a:noFill/>
                    <a:ln>
                      <a:noFill/>
                    </a:ln>
                  </pic:spPr>
                </pic:pic>
              </a:graphicData>
            </a:graphic>
          </wp:inline>
        </w:drawing>
      </w:r>
    </w:p>
    <w:p w14:paraId="4AE9A502" w14:textId="77777777" w:rsidR="00893EFD" w:rsidRDefault="00893EFD" w:rsidP="00893EFD">
      <w:pPr>
        <w:widowControl w:val="0"/>
        <w:spacing w:after="0" w:line="240" w:lineRule="auto"/>
        <w:jc w:val="both"/>
        <w:rPr>
          <w:rFonts w:ascii="Roboto" w:hAnsi="Roboto"/>
          <w:b/>
          <w:sz w:val="20"/>
        </w:rPr>
      </w:pPr>
    </w:p>
    <w:p w14:paraId="006C2A01" w14:textId="7ABBDF09" w:rsidR="00893EFD" w:rsidRDefault="00893EFD" w:rsidP="00893EFD">
      <w:pPr>
        <w:widowControl w:val="0"/>
        <w:spacing w:after="0" w:line="240" w:lineRule="auto"/>
        <w:jc w:val="both"/>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rsidRPr="00304652">
        <w:rPr>
          <w:rFonts w:ascii="Arial" w:eastAsia="SimSun" w:hAnsi="Arial"/>
          <w:bCs/>
        </w:rPr>
        <w:t>Máquina de lavado de vidrio vertical VHW-F al inicio de la línea de vidrio aislante</w:t>
      </w:r>
    </w:p>
    <w:p w14:paraId="50940788"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4040A952" wp14:editId="0BAC8CFB">
            <wp:extent cx="3895725" cy="2593978"/>
            <wp:effectExtent l="0" t="0" r="0" b="0"/>
            <wp:docPr id="73572607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05154" cy="2600256"/>
                    </a:xfrm>
                    <a:prstGeom prst="rect">
                      <a:avLst/>
                    </a:prstGeom>
                    <a:noFill/>
                    <a:ln>
                      <a:noFill/>
                    </a:ln>
                  </pic:spPr>
                </pic:pic>
              </a:graphicData>
            </a:graphic>
          </wp:inline>
        </w:drawing>
      </w:r>
    </w:p>
    <w:p w14:paraId="59F1DBD3" w14:textId="77777777" w:rsidR="00893EFD" w:rsidRDefault="00893EFD" w:rsidP="00893EFD">
      <w:pPr>
        <w:widowControl w:val="0"/>
        <w:spacing w:after="0" w:line="240" w:lineRule="auto"/>
        <w:jc w:val="both"/>
        <w:rPr>
          <w:rFonts w:ascii="Roboto" w:hAnsi="Roboto"/>
          <w:b/>
          <w:sz w:val="20"/>
        </w:rPr>
      </w:pPr>
    </w:p>
    <w:p w14:paraId="2E8B16C7" w14:textId="1ED12776" w:rsidR="00893EFD" w:rsidRDefault="00893EFD" w:rsidP="00893EFD">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 xml:space="preserve">; </w:t>
      </w:r>
      <w:r w:rsidR="00304652" w:rsidRPr="00304652">
        <w:rPr>
          <w:rFonts w:ascii="Arial" w:eastAsia="SimSun" w:hAnsi="Arial"/>
          <w:bCs/>
        </w:rPr>
        <w:t>Código QR final del producto. Aplicado con láser, para la identificación permanente de los elementos de vidrio aislante, incluido el acceso directo a la declaración de rendimiento y la certificación CE de la unidad de vidrio aislante</w:t>
      </w:r>
      <w:r w:rsidR="00304652">
        <w:rPr>
          <w:rFonts w:ascii="Arial" w:eastAsia="SimSun" w:hAnsi="Arial"/>
          <w:bCs/>
        </w:rPr>
        <w:t xml:space="preserve"> </w:t>
      </w:r>
    </w:p>
    <w:p w14:paraId="28F5A411" w14:textId="77777777" w:rsidR="00893EFD" w:rsidRDefault="00893EFD" w:rsidP="00893EFD">
      <w:pPr>
        <w:widowControl w:val="0"/>
        <w:spacing w:after="0" w:line="240" w:lineRule="auto"/>
        <w:jc w:val="both"/>
        <w:rPr>
          <w:rFonts w:ascii="Arial" w:eastAsia="SimSun" w:hAnsi="Arial"/>
          <w:bCs/>
        </w:rPr>
      </w:pPr>
    </w:p>
    <w:p w14:paraId="72A3D67F"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drawing>
          <wp:inline distT="0" distB="0" distL="0" distR="0" wp14:anchorId="75A91E1F" wp14:editId="73F57A27">
            <wp:extent cx="4009293" cy="2669597"/>
            <wp:effectExtent l="0" t="0" r="0" b="0"/>
            <wp:docPr id="107872117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15325" cy="2673613"/>
                    </a:xfrm>
                    <a:prstGeom prst="rect">
                      <a:avLst/>
                    </a:prstGeom>
                    <a:noFill/>
                    <a:ln>
                      <a:noFill/>
                    </a:ln>
                  </pic:spPr>
                </pic:pic>
              </a:graphicData>
            </a:graphic>
          </wp:inline>
        </w:drawing>
      </w:r>
    </w:p>
    <w:p w14:paraId="1268BA6E" w14:textId="77777777" w:rsidR="00893EFD" w:rsidRDefault="00893EFD" w:rsidP="00893EFD">
      <w:pPr>
        <w:widowControl w:val="0"/>
        <w:spacing w:after="0" w:line="240" w:lineRule="auto"/>
        <w:jc w:val="both"/>
        <w:rPr>
          <w:rFonts w:ascii="Roboto" w:hAnsi="Roboto"/>
          <w:b/>
          <w:sz w:val="20"/>
        </w:rPr>
      </w:pPr>
    </w:p>
    <w:p w14:paraId="56C4BDD7" w14:textId="23D47578" w:rsidR="00893EFD" w:rsidRPr="00882BDD" w:rsidRDefault="00893EFD" w:rsidP="00893EFD">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w:t>
      </w:r>
      <w:r>
        <w:rPr>
          <w:rFonts w:ascii="Arial" w:eastAsia="SimSun" w:hAnsi="Arial"/>
          <w:bCs/>
        </w:rPr>
        <w:t xml:space="preserve"> </w:t>
      </w:r>
      <w:r w:rsidR="00304652" w:rsidRPr="00304652">
        <w:rPr>
          <w:rFonts w:ascii="Arial" w:eastAsia="SimSun" w:hAnsi="Arial"/>
          <w:bCs/>
        </w:rPr>
        <w:t xml:space="preserve">Visualización de la calidad óptica de las hojas de vidrio que se han inspeccionado a través del sistema de escaneo de alta calidad </w:t>
      </w:r>
      <w:proofErr w:type="spellStart"/>
      <w:r w:rsidR="00304652" w:rsidRPr="00304652">
        <w:rPr>
          <w:rFonts w:ascii="Arial" w:eastAsia="SimSun" w:hAnsi="Arial"/>
          <w:bCs/>
        </w:rPr>
        <w:t>GPS.perfectscan</w:t>
      </w:r>
      <w:proofErr w:type="spellEnd"/>
    </w:p>
    <w:p w14:paraId="54B3BD91" w14:textId="77777777" w:rsidR="00893EFD" w:rsidRDefault="00893EFD" w:rsidP="00893EFD">
      <w:pPr>
        <w:widowControl w:val="0"/>
        <w:spacing w:after="0" w:line="240" w:lineRule="auto"/>
        <w:jc w:val="both"/>
        <w:rPr>
          <w:rFonts w:ascii="Roboto" w:hAnsi="Roboto"/>
          <w:b/>
          <w:sz w:val="20"/>
        </w:rPr>
      </w:pPr>
    </w:p>
    <w:p w14:paraId="0E7C4310"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2B5C23C7" wp14:editId="08D55BA5">
            <wp:extent cx="4001578" cy="2664460"/>
            <wp:effectExtent l="0" t="0" r="0" b="2540"/>
            <wp:docPr id="60137464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11260" cy="2670907"/>
                    </a:xfrm>
                    <a:prstGeom prst="rect">
                      <a:avLst/>
                    </a:prstGeom>
                    <a:noFill/>
                    <a:ln>
                      <a:noFill/>
                    </a:ln>
                  </pic:spPr>
                </pic:pic>
              </a:graphicData>
            </a:graphic>
          </wp:inline>
        </w:drawing>
      </w:r>
    </w:p>
    <w:p w14:paraId="5025790E" w14:textId="77777777" w:rsidR="00893EFD" w:rsidRDefault="00893EFD" w:rsidP="00893EFD">
      <w:pPr>
        <w:widowControl w:val="0"/>
        <w:spacing w:after="0" w:line="240" w:lineRule="auto"/>
        <w:jc w:val="both"/>
        <w:rPr>
          <w:rFonts w:ascii="Roboto" w:hAnsi="Roboto"/>
          <w:b/>
          <w:sz w:val="20"/>
        </w:rPr>
      </w:pPr>
    </w:p>
    <w:p w14:paraId="0684BE30" w14:textId="5ED1FDD4" w:rsidR="00893EFD" w:rsidRDefault="00893EFD" w:rsidP="00304652">
      <w:pPr>
        <w:widowControl w:val="0"/>
        <w:spacing w:after="0" w:line="240" w:lineRule="auto"/>
        <w:rPr>
          <w:rFonts w:ascii="Arial" w:eastAsia="SimSun" w:hAnsi="Arial"/>
          <w:bCs/>
          <w:lang w:val="en-US"/>
        </w:rPr>
      </w:pPr>
      <w:r w:rsidRPr="00304652">
        <w:rPr>
          <w:rFonts w:ascii="Arial" w:eastAsia="SimSun" w:hAnsi="Arial" w:hint="eastAsia"/>
          <w:bCs/>
          <w:lang w:val="en-US"/>
        </w:rPr>
        <w:t xml:space="preserve">© </w:t>
      </w:r>
      <w:proofErr w:type="spellStart"/>
      <w:r w:rsidRPr="00304652">
        <w:rPr>
          <w:rFonts w:ascii="Arial" w:eastAsia="SimSun" w:hAnsi="Arial" w:hint="eastAsia"/>
          <w:bCs/>
          <w:lang w:val="en-US"/>
        </w:rPr>
        <w:t>LiSEC</w:t>
      </w:r>
      <w:proofErr w:type="spellEnd"/>
      <w:r w:rsidRPr="00304652">
        <w:rPr>
          <w:rFonts w:ascii="Arial" w:eastAsia="SimSun" w:hAnsi="Arial"/>
          <w:bCs/>
          <w:lang w:val="en-US"/>
        </w:rPr>
        <w:t xml:space="preserve">; </w:t>
      </w:r>
      <w:r w:rsidR="00304652" w:rsidRPr="00304652">
        <w:rPr>
          <w:rFonts w:ascii="Arial" w:eastAsia="SimSun" w:hAnsi="Arial"/>
          <w:bCs/>
          <w:lang w:val="en-US"/>
        </w:rPr>
        <w:t xml:space="preserve">Sistema de carga </w:t>
      </w:r>
      <w:proofErr w:type="spellStart"/>
      <w:r w:rsidR="00304652" w:rsidRPr="00304652">
        <w:rPr>
          <w:rFonts w:ascii="Arial" w:eastAsia="SimSun" w:hAnsi="Arial"/>
          <w:bCs/>
          <w:lang w:val="en-US"/>
        </w:rPr>
        <w:t>robotizado</w:t>
      </w:r>
      <w:proofErr w:type="spellEnd"/>
      <w:r w:rsidR="00304652" w:rsidRPr="00304652">
        <w:rPr>
          <w:rFonts w:ascii="Arial" w:eastAsia="SimSun" w:hAnsi="Arial"/>
          <w:bCs/>
          <w:lang w:val="en-US"/>
        </w:rPr>
        <w:t xml:space="preserve"> </w:t>
      </w:r>
      <w:proofErr w:type="spellStart"/>
      <w:r w:rsidR="00304652" w:rsidRPr="00304652">
        <w:rPr>
          <w:rFonts w:ascii="Arial" w:eastAsia="SimSun" w:hAnsi="Arial"/>
          <w:bCs/>
          <w:lang w:val="en-US"/>
        </w:rPr>
        <w:t>completamente</w:t>
      </w:r>
      <w:proofErr w:type="spellEnd"/>
      <w:r w:rsidR="00304652" w:rsidRPr="00304652">
        <w:rPr>
          <w:rFonts w:ascii="Arial" w:eastAsia="SimSun" w:hAnsi="Arial"/>
          <w:bCs/>
          <w:lang w:val="en-US"/>
        </w:rPr>
        <w:t xml:space="preserve"> </w:t>
      </w:r>
      <w:proofErr w:type="spellStart"/>
      <w:r w:rsidR="00304652" w:rsidRPr="00304652">
        <w:rPr>
          <w:rFonts w:ascii="Arial" w:eastAsia="SimSun" w:hAnsi="Arial"/>
          <w:bCs/>
          <w:lang w:val="en-US"/>
        </w:rPr>
        <w:t>automático</w:t>
      </w:r>
      <w:proofErr w:type="spellEnd"/>
      <w:r w:rsidR="00304652" w:rsidRPr="00304652">
        <w:rPr>
          <w:rFonts w:ascii="Arial" w:eastAsia="SimSun" w:hAnsi="Arial"/>
          <w:bCs/>
          <w:lang w:val="en-US"/>
        </w:rPr>
        <w:t xml:space="preserve"> </w:t>
      </w:r>
      <w:proofErr w:type="spellStart"/>
      <w:r w:rsidR="00304652" w:rsidRPr="00304652">
        <w:rPr>
          <w:rFonts w:ascii="Arial" w:eastAsia="SimSun" w:hAnsi="Arial"/>
          <w:bCs/>
          <w:lang w:val="en-US"/>
        </w:rPr>
        <w:t>en</w:t>
      </w:r>
      <w:proofErr w:type="spellEnd"/>
      <w:r w:rsidR="00304652" w:rsidRPr="00304652">
        <w:rPr>
          <w:rFonts w:ascii="Arial" w:eastAsia="SimSun" w:hAnsi="Arial"/>
          <w:bCs/>
          <w:lang w:val="en-US"/>
        </w:rPr>
        <w:t xml:space="preserve"> la entrada del </w:t>
      </w:r>
      <w:proofErr w:type="spellStart"/>
      <w:r w:rsidR="00304652" w:rsidRPr="00304652">
        <w:rPr>
          <w:rFonts w:ascii="Arial" w:eastAsia="SimSun" w:hAnsi="Arial"/>
          <w:bCs/>
          <w:lang w:val="en-US"/>
        </w:rPr>
        <w:t>horno</w:t>
      </w:r>
      <w:proofErr w:type="spellEnd"/>
      <w:r w:rsidR="00304652" w:rsidRPr="00304652">
        <w:rPr>
          <w:rFonts w:ascii="Arial" w:eastAsia="SimSun" w:hAnsi="Arial"/>
          <w:bCs/>
          <w:lang w:val="en-US"/>
        </w:rPr>
        <w:t xml:space="preserve"> de </w:t>
      </w:r>
      <w:proofErr w:type="spellStart"/>
      <w:r w:rsidR="00304652" w:rsidRPr="00304652">
        <w:rPr>
          <w:rFonts w:ascii="Arial" w:eastAsia="SimSun" w:hAnsi="Arial"/>
          <w:bCs/>
          <w:lang w:val="en-US"/>
        </w:rPr>
        <w:t>templado</w:t>
      </w:r>
      <w:proofErr w:type="spellEnd"/>
      <w:r w:rsidR="00304652" w:rsidRPr="00304652">
        <w:rPr>
          <w:rFonts w:ascii="Arial" w:eastAsia="SimSun" w:hAnsi="Arial"/>
          <w:bCs/>
          <w:lang w:val="en-US"/>
        </w:rPr>
        <w:t xml:space="preserve"> para </w:t>
      </w:r>
      <w:proofErr w:type="spellStart"/>
      <w:r w:rsidR="00304652" w:rsidRPr="00304652">
        <w:rPr>
          <w:rFonts w:ascii="Arial" w:eastAsia="SimSun" w:hAnsi="Arial"/>
          <w:bCs/>
          <w:lang w:val="en-US"/>
        </w:rPr>
        <w:t>una</w:t>
      </w:r>
      <w:proofErr w:type="spellEnd"/>
      <w:r w:rsidR="00304652" w:rsidRPr="00304652">
        <w:rPr>
          <w:rFonts w:ascii="Arial" w:eastAsia="SimSun" w:hAnsi="Arial"/>
          <w:bCs/>
          <w:lang w:val="en-US"/>
        </w:rPr>
        <w:t xml:space="preserve"> </w:t>
      </w:r>
      <w:proofErr w:type="spellStart"/>
      <w:r w:rsidR="00304652" w:rsidRPr="00304652">
        <w:rPr>
          <w:rFonts w:ascii="Arial" w:eastAsia="SimSun" w:hAnsi="Arial"/>
          <w:bCs/>
          <w:lang w:val="en-US"/>
        </w:rPr>
        <w:t>operación</w:t>
      </w:r>
      <w:proofErr w:type="spellEnd"/>
      <w:r w:rsidR="00304652" w:rsidRPr="00304652">
        <w:rPr>
          <w:rFonts w:ascii="Arial" w:eastAsia="SimSun" w:hAnsi="Arial"/>
          <w:bCs/>
          <w:lang w:val="en-US"/>
        </w:rPr>
        <w:t xml:space="preserve"> </w:t>
      </w:r>
      <w:proofErr w:type="spellStart"/>
      <w:r w:rsidR="00304652" w:rsidRPr="00304652">
        <w:rPr>
          <w:rFonts w:ascii="Arial" w:eastAsia="SimSun" w:hAnsi="Arial"/>
          <w:bCs/>
          <w:lang w:val="en-US"/>
        </w:rPr>
        <w:t>completamente</w:t>
      </w:r>
      <w:proofErr w:type="spellEnd"/>
      <w:r w:rsidR="00304652" w:rsidRPr="00304652">
        <w:rPr>
          <w:rFonts w:ascii="Arial" w:eastAsia="SimSun" w:hAnsi="Arial"/>
          <w:bCs/>
          <w:lang w:val="en-US"/>
        </w:rPr>
        <w:t xml:space="preserve"> </w:t>
      </w:r>
      <w:proofErr w:type="spellStart"/>
      <w:r w:rsidR="00304652" w:rsidRPr="00304652">
        <w:rPr>
          <w:rFonts w:ascii="Arial" w:eastAsia="SimSun" w:hAnsi="Arial"/>
          <w:bCs/>
          <w:lang w:val="en-US"/>
        </w:rPr>
        <w:t>automática</w:t>
      </w:r>
      <w:proofErr w:type="spellEnd"/>
      <w:r w:rsidR="00304652" w:rsidRPr="00304652">
        <w:rPr>
          <w:rFonts w:ascii="Arial" w:eastAsia="SimSun" w:hAnsi="Arial"/>
          <w:bCs/>
          <w:lang w:val="en-US"/>
        </w:rPr>
        <w:t xml:space="preserve"> y sin personal del </w:t>
      </w:r>
      <w:proofErr w:type="spellStart"/>
      <w:r w:rsidR="00304652" w:rsidRPr="00304652">
        <w:rPr>
          <w:rFonts w:ascii="Arial" w:eastAsia="SimSun" w:hAnsi="Arial"/>
          <w:bCs/>
          <w:lang w:val="en-US"/>
        </w:rPr>
        <w:t>proceso</w:t>
      </w:r>
      <w:proofErr w:type="spellEnd"/>
      <w:r w:rsidR="00304652" w:rsidRPr="00304652">
        <w:rPr>
          <w:rFonts w:ascii="Arial" w:eastAsia="SimSun" w:hAnsi="Arial"/>
          <w:bCs/>
          <w:lang w:val="en-US"/>
        </w:rPr>
        <w:t xml:space="preserve"> de </w:t>
      </w:r>
      <w:proofErr w:type="spellStart"/>
      <w:r w:rsidR="00304652" w:rsidRPr="00304652">
        <w:rPr>
          <w:rFonts w:ascii="Arial" w:eastAsia="SimSun" w:hAnsi="Arial"/>
          <w:bCs/>
          <w:lang w:val="en-US"/>
        </w:rPr>
        <w:t>templado</w:t>
      </w:r>
      <w:proofErr w:type="spellEnd"/>
    </w:p>
    <w:p w14:paraId="585FE424" w14:textId="77777777" w:rsidR="00304652" w:rsidRPr="00304652" w:rsidRDefault="00304652" w:rsidP="00304652">
      <w:pPr>
        <w:widowControl w:val="0"/>
        <w:spacing w:after="0" w:line="240" w:lineRule="auto"/>
        <w:rPr>
          <w:rFonts w:ascii="Roboto" w:hAnsi="Roboto"/>
          <w:b/>
          <w:noProof/>
          <w:sz w:val="20"/>
          <w:lang w:val="en-US"/>
        </w:rPr>
      </w:pPr>
    </w:p>
    <w:p w14:paraId="2D80E4C5" w14:textId="77777777" w:rsidR="00893EFD" w:rsidRDefault="00893EFD" w:rsidP="00893EFD">
      <w:pPr>
        <w:widowControl w:val="0"/>
        <w:spacing w:after="0" w:line="240" w:lineRule="auto"/>
        <w:jc w:val="both"/>
        <w:rPr>
          <w:rFonts w:ascii="Roboto" w:hAnsi="Roboto"/>
          <w:b/>
          <w:sz w:val="20"/>
        </w:rPr>
      </w:pPr>
      <w:r>
        <w:rPr>
          <w:rFonts w:ascii="Roboto" w:hAnsi="Roboto"/>
          <w:b/>
          <w:noProof/>
          <w:sz w:val="20"/>
        </w:rPr>
        <w:drawing>
          <wp:inline distT="0" distB="0" distL="0" distR="0" wp14:anchorId="7C296DF4" wp14:editId="5C6C1F80">
            <wp:extent cx="4001135" cy="2664165"/>
            <wp:effectExtent l="0" t="0" r="0" b="3175"/>
            <wp:docPr id="161055968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10548" cy="2670433"/>
                    </a:xfrm>
                    <a:prstGeom prst="rect">
                      <a:avLst/>
                    </a:prstGeom>
                    <a:noFill/>
                    <a:ln>
                      <a:noFill/>
                    </a:ln>
                  </pic:spPr>
                </pic:pic>
              </a:graphicData>
            </a:graphic>
          </wp:inline>
        </w:drawing>
      </w:r>
    </w:p>
    <w:p w14:paraId="44D52F49" w14:textId="77777777" w:rsidR="00893EFD" w:rsidRDefault="00893EFD" w:rsidP="00893EFD">
      <w:pPr>
        <w:widowControl w:val="0"/>
        <w:spacing w:after="0" w:line="240" w:lineRule="auto"/>
        <w:jc w:val="both"/>
        <w:rPr>
          <w:rFonts w:ascii="Roboto" w:hAnsi="Roboto"/>
          <w:b/>
          <w:sz w:val="20"/>
        </w:rPr>
      </w:pPr>
    </w:p>
    <w:p w14:paraId="7ABBD0F6" w14:textId="77777777" w:rsidR="00304652" w:rsidRPr="00304652" w:rsidRDefault="00893EFD" w:rsidP="00304652">
      <w:pPr>
        <w:widowControl w:val="0"/>
        <w:spacing w:after="0" w:line="240" w:lineRule="auto"/>
        <w:rPr>
          <w:rFonts w:ascii="Arial" w:eastAsia="SimSun" w:hAnsi="Arial"/>
          <w:bCs/>
        </w:rPr>
      </w:pPr>
      <w:r w:rsidRPr="00674A79">
        <w:rPr>
          <w:rFonts w:ascii="Arial" w:eastAsia="SimSun" w:hAnsi="Arial" w:hint="eastAsia"/>
          <w:bCs/>
        </w:rPr>
        <w:t xml:space="preserve">© </w:t>
      </w:r>
      <w:proofErr w:type="spellStart"/>
      <w:r w:rsidRPr="00674A79">
        <w:rPr>
          <w:rFonts w:ascii="Arial" w:eastAsia="SimSun" w:hAnsi="Arial" w:hint="eastAsia"/>
          <w:bCs/>
        </w:rPr>
        <w:t>LiSEC</w:t>
      </w:r>
      <w:proofErr w:type="spellEnd"/>
      <w:r w:rsidRPr="00674A79">
        <w:rPr>
          <w:rFonts w:ascii="Arial" w:eastAsia="SimSun" w:hAnsi="Arial"/>
          <w:bCs/>
        </w:rPr>
        <w:t>;</w:t>
      </w:r>
      <w:r>
        <w:rPr>
          <w:rFonts w:ascii="Arial" w:eastAsia="SimSun" w:hAnsi="Arial"/>
          <w:bCs/>
        </w:rPr>
        <w:t xml:space="preserve"> </w:t>
      </w:r>
      <w:r w:rsidR="00304652" w:rsidRPr="00304652">
        <w:rPr>
          <w:rFonts w:ascii="Arial" w:eastAsia="SimSun" w:hAnsi="Arial"/>
          <w:bCs/>
        </w:rPr>
        <w:t>Almacén con elementos de vidrio aislante terminados.</w:t>
      </w:r>
    </w:p>
    <w:p w14:paraId="4183D591" w14:textId="124C772A" w:rsidR="00893EFD" w:rsidRPr="00882BDD" w:rsidRDefault="00304652" w:rsidP="00304652">
      <w:pPr>
        <w:widowControl w:val="0"/>
        <w:spacing w:after="0" w:line="240" w:lineRule="auto"/>
        <w:rPr>
          <w:rFonts w:ascii="Arial" w:eastAsia="SimSun" w:hAnsi="Arial"/>
          <w:bCs/>
        </w:rPr>
      </w:pPr>
      <w:r w:rsidRPr="00304652">
        <w:rPr>
          <w:rFonts w:ascii="Arial" w:eastAsia="SimSun" w:hAnsi="Arial"/>
          <w:bCs/>
        </w:rPr>
        <w:t>Estos los transportan carros de transporte autónomos hasta su destino en el área de fabricación de ventanas.</w:t>
      </w:r>
    </w:p>
    <w:p w14:paraId="09B38580" w14:textId="77777777" w:rsidR="00CD650F" w:rsidRPr="00C07742" w:rsidRDefault="00CD650F"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 xml:space="preserve">Acerca de </w:t>
      </w:r>
      <w:proofErr w:type="spellStart"/>
      <w:r>
        <w:rPr>
          <w:rFonts w:ascii="Roboto" w:hAnsi="Roboto"/>
          <w:b/>
          <w:sz w:val="20"/>
        </w:rPr>
        <w:t>LiSEC</w:t>
      </w:r>
      <w:proofErr w:type="spellEnd"/>
    </w:p>
    <w:p w14:paraId="5F65192E" w14:textId="77777777" w:rsidR="00D37BC1" w:rsidRPr="00D37BC1" w:rsidRDefault="00D37BC1" w:rsidP="00D37BC1">
      <w:pPr>
        <w:spacing w:after="0" w:line="240" w:lineRule="auto"/>
        <w:rPr>
          <w:rFonts w:ascii="Roboto" w:hAnsi="Roboto"/>
          <w:sz w:val="20"/>
        </w:rPr>
      </w:pPr>
      <w:proofErr w:type="spellStart"/>
      <w:r w:rsidRPr="00D37BC1">
        <w:rPr>
          <w:rFonts w:ascii="Roboto" w:hAnsi="Roboto"/>
          <w:sz w:val="20"/>
        </w:rPr>
        <w:t>LiSEC</w:t>
      </w:r>
      <w:proofErr w:type="spellEnd"/>
      <w:r w:rsidRPr="00D37BC1">
        <w:rPr>
          <w:rFonts w:ascii="Roboto" w:hAnsi="Roboto"/>
          <w:sz w:val="20"/>
        </w:rPr>
        <w:t xml:space="preserve">, con sede central en Seitenstetten/Amstetten, es un grupo de empresas con presencia global que desde hace más de 60 años ofrece soluciones individuales y completas en el área del procesamiento y el acabado del vidrio plano. En 2024, el grupo, compuesto por cerca de 1300 empleados y empleadas en 25 sedes, obtuvo una facturación de ventas de casi 300 millones de euros, con una cuota de exportación de más del 95 %. </w:t>
      </w:r>
      <w:proofErr w:type="spellStart"/>
      <w:r w:rsidRPr="00D37BC1">
        <w:rPr>
          <w:rFonts w:ascii="Roboto" w:hAnsi="Roboto"/>
          <w:sz w:val="20"/>
        </w:rPr>
        <w:t>LiSEC</w:t>
      </w:r>
      <w:proofErr w:type="spellEnd"/>
      <w:r w:rsidRPr="00D37BC1">
        <w:rPr>
          <w:rFonts w:ascii="Roboto" w:hAnsi="Roboto"/>
          <w:sz w:val="20"/>
        </w:rPr>
        <w:t xml:space="preserve"> es sinónimo de máquinas e instalaciones de alta calidad, así como de soluciones completas integradas que incluyen software a lo largo de toda la cadena de valor del procesamiento de vidrio plano. La cartera de productos incluye tanto máquinas </w:t>
      </w:r>
      <w:r w:rsidRPr="00D37BC1">
        <w:rPr>
          <w:rFonts w:ascii="Roboto" w:hAnsi="Roboto"/>
          <w:sz w:val="20"/>
        </w:rPr>
        <w:lastRenderedPageBreak/>
        <w:t>individuales como líneas de producción completas para el recorte de vidrio, el procesamiento de bordes y superficies de vidrio, la producción de vidrio aislante y laminado, así como la logística interna y externa subyacente. Sus clientes se benefician de trabajar con un proveedor de servicios completos con amplia experiencia en la realización de grandes proyectos y una red mundial de servicios.</w:t>
      </w:r>
    </w:p>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20" w:history="1">
        <w:r>
          <w:rPr>
            <w:rStyle w:val="Hyperlink"/>
            <w:rFonts w:ascii="Roboto" w:hAnsi="Roboto"/>
            <w:sz w:val="20"/>
          </w:rPr>
          <w:t>claudia.guschlbauer@lisec.com</w:t>
        </w:r>
      </w:hyperlink>
      <w:r>
        <w:rPr>
          <w:rFonts w:ascii="Roboto" w:hAnsi="Roboto"/>
          <w:sz w:val="20"/>
        </w:rPr>
        <w:t xml:space="preserve"> – </w:t>
      </w:r>
      <w:hyperlink r:id="rId21"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6"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COMUNICADO DE PRENSA</w:t>
    </w:r>
  </w:p>
  <w:p w14:paraId="5396A17D" w14:textId="77777777" w:rsidR="006932A4" w:rsidRPr="001B34E2" w:rsidRDefault="006932A4" w:rsidP="006932A4">
    <w:pPr>
      <w:pStyle w:val="Kopfzeile"/>
      <w:rPr>
        <w:rFonts w:ascii="Roboto" w:hAnsi="Roboto"/>
        <w:lang w:val="it-IT"/>
      </w:rPr>
    </w:pPr>
  </w:p>
  <w:bookmarkEnd w:id="6"/>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44EC"/>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04652"/>
    <w:rsid w:val="00310671"/>
    <w:rsid w:val="003135E8"/>
    <w:rsid w:val="003143A3"/>
    <w:rsid w:val="00314B27"/>
    <w:rsid w:val="003173AC"/>
    <w:rsid w:val="0032517D"/>
    <w:rsid w:val="003267EB"/>
    <w:rsid w:val="00331323"/>
    <w:rsid w:val="003429A1"/>
    <w:rsid w:val="003443CE"/>
    <w:rsid w:val="0034487D"/>
    <w:rsid w:val="00361DD1"/>
    <w:rsid w:val="003624E8"/>
    <w:rsid w:val="0036311E"/>
    <w:rsid w:val="00364674"/>
    <w:rsid w:val="00364F2F"/>
    <w:rsid w:val="003652A5"/>
    <w:rsid w:val="003814CE"/>
    <w:rsid w:val="00383547"/>
    <w:rsid w:val="003856B1"/>
    <w:rsid w:val="00392AB9"/>
    <w:rsid w:val="00392FE5"/>
    <w:rsid w:val="00394D1E"/>
    <w:rsid w:val="0039765D"/>
    <w:rsid w:val="003A2C6D"/>
    <w:rsid w:val="003A3698"/>
    <w:rsid w:val="003A56D1"/>
    <w:rsid w:val="003B1DFD"/>
    <w:rsid w:val="003B241F"/>
    <w:rsid w:val="003B2FB0"/>
    <w:rsid w:val="003B539D"/>
    <w:rsid w:val="003C3FE6"/>
    <w:rsid w:val="003C6FE3"/>
    <w:rsid w:val="003D0625"/>
    <w:rsid w:val="003D4F05"/>
    <w:rsid w:val="003D7119"/>
    <w:rsid w:val="003E0BD3"/>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252F"/>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1924"/>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EFD"/>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75BA8"/>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769E0"/>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37BC1"/>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2C66"/>
    <w:rsid w:val="00EC14F4"/>
    <w:rsid w:val="00ED32B2"/>
    <w:rsid w:val="00ED744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709C"/>
    <w:rsid w:val="00F410FB"/>
    <w:rsid w:val="00F47EB6"/>
    <w:rsid w:val="00F5031A"/>
    <w:rsid w:val="00F514D7"/>
    <w:rsid w:val="00F52C1F"/>
    <w:rsid w:val="00F623A6"/>
    <w:rsid w:val="00F623B1"/>
    <w:rsid w:val="00F64D50"/>
    <w:rsid w:val="00F65389"/>
    <w:rsid w:val="00F7151E"/>
    <w:rsid w:val="00F71776"/>
    <w:rsid w:val="00F82BDE"/>
    <w:rsid w:val="00F96297"/>
    <w:rsid w:val="00F962B4"/>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355079579">
      <w:bodyDiv w:val="1"/>
      <w:marLeft w:val="0"/>
      <w:marRight w:val="0"/>
      <w:marTop w:val="0"/>
      <w:marBottom w:val="0"/>
      <w:divBdr>
        <w:top w:val="none" w:sz="0" w:space="0" w:color="auto"/>
        <w:left w:val="none" w:sz="0" w:space="0" w:color="auto"/>
        <w:bottom w:val="none" w:sz="0" w:space="0" w:color="auto"/>
        <w:right w:val="none" w:sz="0" w:space="0" w:color="auto"/>
      </w:divBdr>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756098718">
      <w:bodyDiv w:val="1"/>
      <w:marLeft w:val="0"/>
      <w:marRight w:val="0"/>
      <w:marTop w:val="0"/>
      <w:marBottom w:val="0"/>
      <w:divBdr>
        <w:top w:val="none" w:sz="0" w:space="0" w:color="auto"/>
        <w:left w:val="none" w:sz="0" w:space="0" w:color="auto"/>
        <w:bottom w:val="none" w:sz="0" w:space="0" w:color="auto"/>
        <w:right w:val="none" w:sz="0" w:space="0" w:color="auto"/>
      </w:divBdr>
    </w:div>
    <w:div w:id="912351095">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01583401">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801637">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11</Pages>
  <Words>1642</Words>
  <Characters>10350</Characters>
  <Application>Microsoft Office Word</Application>
  <DocSecurity>0</DocSecurity>
  <Lines>86</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9</cp:revision>
  <cp:lastPrinted>2023-08-23T05:59:00Z</cp:lastPrinted>
  <dcterms:created xsi:type="dcterms:W3CDTF">2024-05-27T08:45:00Z</dcterms:created>
  <dcterms:modified xsi:type="dcterms:W3CDTF">2025-10-01T11:41:00Z</dcterms:modified>
</cp:coreProperties>
</file>