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12CBA" w14:textId="2D9207CE" w:rsidR="00B16953" w:rsidRDefault="00B16953" w:rsidP="00B16953">
      <w:pPr>
        <w:spacing w:line="360" w:lineRule="auto"/>
        <w:rPr>
          <w:rFonts w:ascii="Roboto" w:hAnsi="Roboto"/>
          <w:sz w:val="22"/>
          <w:szCs w:val="22"/>
        </w:rPr>
      </w:pPr>
      <w:r w:rsidRPr="00B16953">
        <w:rPr>
          <w:rFonts w:ascii="Roboto" w:hAnsi="Roboto"/>
          <w:sz w:val="22"/>
          <w:szCs w:val="22"/>
        </w:rPr>
        <w:t>Amstetten, Österreich –</w:t>
      </w:r>
      <w:r w:rsidR="00B16337">
        <w:rPr>
          <w:rFonts w:ascii="Roboto" w:hAnsi="Roboto"/>
          <w:sz w:val="22"/>
          <w:szCs w:val="22"/>
        </w:rPr>
        <w:t xml:space="preserve"> 27.05.2026</w:t>
      </w:r>
    </w:p>
    <w:p w14:paraId="365F3F02" w14:textId="05450017" w:rsidR="00DC1B02" w:rsidRPr="00B16953" w:rsidRDefault="00DC1B02" w:rsidP="00B16953">
      <w:pPr>
        <w:spacing w:line="360" w:lineRule="auto"/>
        <w:rPr>
          <w:rFonts w:ascii="Roboto" w:hAnsi="Roboto"/>
          <w:b/>
          <w:kern w:val="0"/>
          <w:sz w:val="36"/>
          <w:szCs w:val="22"/>
          <w:lang w:val="de-DE"/>
          <w14:ligatures w14:val="none"/>
        </w:rPr>
      </w:pPr>
      <w:r w:rsidRPr="00B16953">
        <w:rPr>
          <w:rFonts w:ascii="Roboto" w:hAnsi="Roboto"/>
          <w:b/>
          <w:bCs/>
          <w:kern w:val="0"/>
          <w:sz w:val="36"/>
          <w:szCs w:val="22"/>
          <w:lang w:val="de-DE"/>
          <w14:ligatures w14:val="none"/>
        </w:rPr>
        <w:t>Wenn Details den Unterschied machen: AMSCO und LiSEC auf einer Linie</w:t>
      </w:r>
    </w:p>
    <w:p w14:paraId="78DBB84D" w14:textId="34975A2B" w:rsidR="00145816" w:rsidRPr="00B16953" w:rsidRDefault="00D2291E" w:rsidP="00B16953">
      <w:pPr>
        <w:spacing w:line="360" w:lineRule="auto"/>
        <w:rPr>
          <w:rFonts w:ascii="Roboto" w:hAnsi="Roboto"/>
          <w:kern w:val="0"/>
          <w:sz w:val="22"/>
          <w:szCs w:val="22"/>
          <w:lang w:val="de-DE"/>
          <w14:ligatures w14:val="none"/>
        </w:rPr>
      </w:pPr>
      <w:r w:rsidRPr="00B16953">
        <w:rPr>
          <w:rFonts w:ascii="Roboto" w:hAnsi="Roboto"/>
          <w:kern w:val="0"/>
          <w:sz w:val="22"/>
          <w:szCs w:val="22"/>
          <w:lang w:val="de-DE"/>
          <w14:ligatures w14:val="none"/>
        </w:rPr>
        <w:t xml:space="preserve">Salt Lake City verbinden viele Menschen zuerst mit dem Great Salt Lake, der Nähe zu den Wasatch Mountains und </w:t>
      </w:r>
      <w:r w:rsidR="00E85655" w:rsidRPr="00B16953">
        <w:rPr>
          <w:rFonts w:ascii="Roboto" w:hAnsi="Roboto"/>
          <w:kern w:val="0"/>
          <w:sz w:val="22"/>
          <w:szCs w:val="22"/>
          <w:lang w:val="de-DE"/>
          <w14:ligatures w14:val="none"/>
        </w:rPr>
        <w:t xml:space="preserve">eventuell </w:t>
      </w:r>
      <w:r w:rsidRPr="00B16953">
        <w:rPr>
          <w:rFonts w:ascii="Roboto" w:hAnsi="Roboto"/>
          <w:kern w:val="0"/>
          <w:sz w:val="22"/>
          <w:szCs w:val="22"/>
          <w:lang w:val="de-DE"/>
          <w14:ligatures w14:val="none"/>
        </w:rPr>
        <w:t xml:space="preserve">den Olympischen Winterspielen. </w:t>
      </w:r>
      <w:r w:rsidR="00B16953" w:rsidRPr="00B16953">
        <w:rPr>
          <w:rFonts w:ascii="Roboto" w:hAnsi="Roboto"/>
          <w:kern w:val="0"/>
          <w:sz w:val="22"/>
          <w:szCs w:val="22"/>
          <w:lang w:val="de-DE"/>
          <w14:ligatures w14:val="none"/>
        </w:rPr>
        <w:t>Darüber hinaus ist die Stadt auch</w:t>
      </w:r>
      <w:r w:rsidRPr="00B16953">
        <w:rPr>
          <w:rFonts w:ascii="Roboto" w:hAnsi="Roboto"/>
          <w:kern w:val="0"/>
          <w:sz w:val="22"/>
          <w:szCs w:val="22"/>
          <w:lang w:val="de-DE"/>
          <w14:ligatures w14:val="none"/>
        </w:rPr>
        <w:t xml:space="preserve"> Heimat eines traditionsreichen Produktionsunternehmens</w:t>
      </w:r>
      <w:r w:rsidR="00263322">
        <w:rPr>
          <w:rFonts w:ascii="Roboto" w:hAnsi="Roboto"/>
          <w:kern w:val="0"/>
          <w:sz w:val="22"/>
          <w:szCs w:val="22"/>
          <w:lang w:val="de-DE"/>
          <w14:ligatures w14:val="none"/>
        </w:rPr>
        <w:t xml:space="preserve"> in der Glasindustrie</w:t>
      </w:r>
      <w:r w:rsidRPr="00B16953">
        <w:rPr>
          <w:rFonts w:ascii="Roboto" w:hAnsi="Roboto"/>
          <w:kern w:val="0"/>
          <w:sz w:val="22"/>
          <w:szCs w:val="22"/>
          <w:lang w:val="de-DE"/>
          <w14:ligatures w14:val="none"/>
        </w:rPr>
        <w:t>: AMSCO ist in Salt Lake City (Utah) ansäss</w:t>
      </w:r>
      <w:r w:rsidR="00145816" w:rsidRPr="00B16953">
        <w:rPr>
          <w:rFonts w:ascii="Roboto" w:hAnsi="Roboto"/>
          <w:kern w:val="0"/>
          <w:sz w:val="22"/>
          <w:szCs w:val="22"/>
          <w:lang w:val="de-DE"/>
          <w14:ligatures w14:val="none"/>
        </w:rPr>
        <w:t>ig</w:t>
      </w:r>
      <w:r w:rsidR="00DA39A9">
        <w:rPr>
          <w:rFonts w:ascii="Roboto" w:hAnsi="Roboto"/>
          <w:kern w:val="0"/>
          <w:sz w:val="22"/>
          <w:szCs w:val="22"/>
          <w:lang w:val="de-DE"/>
          <w14:ligatures w14:val="none"/>
        </w:rPr>
        <w:t xml:space="preserve"> und investierte in </w:t>
      </w:r>
      <w:r w:rsidR="000B54FF">
        <w:rPr>
          <w:rFonts w:ascii="Roboto" w:hAnsi="Roboto"/>
          <w:kern w:val="0"/>
          <w:sz w:val="22"/>
          <w:szCs w:val="22"/>
          <w:lang w:val="de-DE"/>
          <w14:ligatures w14:val="none"/>
        </w:rPr>
        <w:t>zwei</w:t>
      </w:r>
      <w:r w:rsidR="00DA39A9">
        <w:rPr>
          <w:rFonts w:ascii="Roboto" w:hAnsi="Roboto"/>
          <w:kern w:val="0"/>
          <w:sz w:val="22"/>
          <w:szCs w:val="22"/>
          <w:lang w:val="de-DE"/>
          <w14:ligatures w14:val="none"/>
        </w:rPr>
        <w:t xml:space="preserve"> High-Speed-Isolierglaslinie</w:t>
      </w:r>
      <w:r w:rsidR="009A6C3C">
        <w:rPr>
          <w:rFonts w:ascii="Roboto" w:hAnsi="Roboto"/>
          <w:kern w:val="0"/>
          <w:sz w:val="22"/>
          <w:szCs w:val="22"/>
          <w:lang w:val="de-DE"/>
          <w14:ligatures w14:val="none"/>
        </w:rPr>
        <w:t>n</w:t>
      </w:r>
      <w:r w:rsidR="00DA39A9">
        <w:rPr>
          <w:rFonts w:ascii="Roboto" w:hAnsi="Roboto"/>
          <w:kern w:val="0"/>
          <w:sz w:val="22"/>
          <w:szCs w:val="22"/>
          <w:lang w:val="de-DE"/>
          <w14:ligatures w14:val="none"/>
        </w:rPr>
        <w:t xml:space="preserve"> von LiSEC</w:t>
      </w:r>
      <w:r w:rsidR="00145816" w:rsidRPr="00B16953">
        <w:rPr>
          <w:rFonts w:ascii="Roboto" w:hAnsi="Roboto"/>
          <w:kern w:val="0"/>
          <w:sz w:val="22"/>
          <w:szCs w:val="22"/>
          <w:lang w:val="de-DE"/>
          <w14:ligatures w14:val="none"/>
        </w:rPr>
        <w:t>.</w:t>
      </w:r>
    </w:p>
    <w:p w14:paraId="4FC308A0" w14:textId="77777777" w:rsidR="0048781D" w:rsidRPr="000B54FF" w:rsidRDefault="0048781D" w:rsidP="00B16953">
      <w:pPr>
        <w:spacing w:line="360" w:lineRule="auto"/>
        <w:rPr>
          <w:rFonts w:ascii="Roboto" w:hAnsi="Roboto"/>
          <w:b/>
          <w:bCs/>
          <w:kern w:val="0"/>
          <w:sz w:val="22"/>
          <w:szCs w:val="22"/>
          <w14:ligatures w14:val="none"/>
        </w:rPr>
      </w:pPr>
      <w:r w:rsidRPr="000B54FF">
        <w:rPr>
          <w:rFonts w:ascii="Roboto" w:hAnsi="Roboto"/>
          <w:b/>
          <w:bCs/>
          <w:kern w:val="0"/>
          <w:sz w:val="22"/>
          <w:szCs w:val="22"/>
          <w14:ligatures w14:val="none"/>
        </w:rPr>
        <w:t>Vom Familienbetrieb zum führenden Vinylfenster-Hersteller</w:t>
      </w:r>
    </w:p>
    <w:p w14:paraId="58E5D9BE" w14:textId="58C4001B" w:rsidR="00B1174E" w:rsidRPr="00B16953" w:rsidRDefault="00E773DA" w:rsidP="00B16953">
      <w:pPr>
        <w:spacing w:line="360" w:lineRule="auto"/>
        <w:rPr>
          <w:rFonts w:ascii="Roboto" w:hAnsi="Roboto"/>
          <w:kern w:val="0"/>
          <w:sz w:val="22"/>
          <w:szCs w:val="22"/>
          <w:lang w:val="de-DE"/>
          <w14:ligatures w14:val="none"/>
        </w:rPr>
      </w:pPr>
      <w:r>
        <w:rPr>
          <w:rFonts w:ascii="Roboto" w:hAnsi="Roboto"/>
          <w:kern w:val="0"/>
          <w:sz w:val="22"/>
          <w:szCs w:val="22"/>
          <w:lang w:val="de-DE"/>
          <w14:ligatures w14:val="none"/>
        </w:rPr>
        <w:t>AMSCO</w:t>
      </w:r>
      <w:r w:rsidR="00D2291E" w:rsidRPr="00B16953">
        <w:rPr>
          <w:rFonts w:ascii="Roboto" w:hAnsi="Roboto"/>
          <w:kern w:val="0"/>
          <w:sz w:val="22"/>
          <w:szCs w:val="22"/>
          <w:lang w:val="de-DE"/>
          <w14:ligatures w14:val="none"/>
        </w:rPr>
        <w:t>s Erfolgsgeschichte beginnt 1949, als Phil Rasmussen das Unternehmen gründete. Was damals als Produktion rund um Fensterlösungen startete, entwickelte sich über Jahrzehnte konsequent weiter – immer mit dem Anspruch, sich an Marktanforderungen anzupassen und Qualität nicht dem Zufall zu überlassen. Ein entscheidender Schritt war der Wechsel hin zu Vinylfenstern in den späten 1980er-Jahren: Diese strategische Entscheidung erwies sich als richtungsweisend und macht Vinyl bis heute zum zentralen Produktfokus</w:t>
      </w:r>
      <w:r w:rsidR="00263322">
        <w:rPr>
          <w:rFonts w:ascii="Roboto" w:hAnsi="Roboto"/>
          <w:kern w:val="0"/>
          <w:sz w:val="22"/>
          <w:szCs w:val="22"/>
          <w:lang w:val="de-DE"/>
          <w14:ligatures w14:val="none"/>
        </w:rPr>
        <w:t xml:space="preserve"> des Unternehmens</w:t>
      </w:r>
      <w:r w:rsidR="00D2291E" w:rsidRPr="00B16953">
        <w:rPr>
          <w:rFonts w:ascii="Roboto" w:hAnsi="Roboto"/>
          <w:kern w:val="0"/>
          <w:sz w:val="22"/>
          <w:szCs w:val="22"/>
          <w:lang w:val="de-DE"/>
          <w14:ligatures w14:val="none"/>
        </w:rPr>
        <w:t xml:space="preserve">. Inzwischen arbeitet </w:t>
      </w:r>
      <w:r>
        <w:rPr>
          <w:rFonts w:ascii="Roboto" w:hAnsi="Roboto"/>
          <w:kern w:val="0"/>
          <w:sz w:val="22"/>
          <w:szCs w:val="22"/>
          <w:lang w:val="de-DE"/>
          <w14:ligatures w14:val="none"/>
        </w:rPr>
        <w:t>AMSCO</w:t>
      </w:r>
      <w:r w:rsidR="00D2291E" w:rsidRPr="00B16953">
        <w:rPr>
          <w:rFonts w:ascii="Roboto" w:hAnsi="Roboto"/>
          <w:kern w:val="0"/>
          <w:sz w:val="22"/>
          <w:szCs w:val="22"/>
          <w:lang w:val="de-DE"/>
          <w14:ligatures w14:val="none"/>
        </w:rPr>
        <w:t xml:space="preserve"> mit rund </w:t>
      </w:r>
      <w:r w:rsidR="00915F3E">
        <w:rPr>
          <w:rFonts w:ascii="Roboto" w:hAnsi="Roboto"/>
          <w:kern w:val="0"/>
          <w:sz w:val="22"/>
          <w:szCs w:val="22"/>
          <w:lang w:val="de-DE"/>
          <w14:ligatures w14:val="none"/>
        </w:rPr>
        <w:t>500</w:t>
      </w:r>
      <w:r w:rsidR="00915F3E" w:rsidRPr="00B16953">
        <w:rPr>
          <w:rFonts w:ascii="Roboto" w:hAnsi="Roboto"/>
          <w:kern w:val="0"/>
          <w:sz w:val="22"/>
          <w:szCs w:val="22"/>
          <w:lang w:val="de-DE"/>
          <w14:ligatures w14:val="none"/>
        </w:rPr>
        <w:t xml:space="preserve"> </w:t>
      </w:r>
      <w:r w:rsidR="00D2291E" w:rsidRPr="00B16953">
        <w:rPr>
          <w:rFonts w:ascii="Roboto" w:hAnsi="Roboto"/>
          <w:kern w:val="0"/>
          <w:sz w:val="22"/>
          <w:szCs w:val="22"/>
          <w:lang w:val="de-DE"/>
          <w14:ligatures w14:val="none"/>
        </w:rPr>
        <w:t xml:space="preserve">Mitarbeitenden im Mehrschichtbetrieb und produziert auf einer großen Fertigungsfläche – und das Wachstum geht weiter: Ein zusätzliches Werk mit rund </w:t>
      </w:r>
      <w:r w:rsidR="00F460BC">
        <w:rPr>
          <w:rFonts w:ascii="Roboto" w:hAnsi="Roboto"/>
          <w:kern w:val="0"/>
          <w:sz w:val="22"/>
          <w:szCs w:val="22"/>
          <w:lang w:val="de-DE"/>
          <w14:ligatures w14:val="none"/>
        </w:rPr>
        <w:t>9.500 Quadratmeter</w:t>
      </w:r>
      <w:r w:rsidR="00D2291E" w:rsidRPr="00B16953">
        <w:rPr>
          <w:rFonts w:ascii="Roboto" w:hAnsi="Roboto"/>
          <w:kern w:val="0"/>
          <w:sz w:val="22"/>
          <w:szCs w:val="22"/>
          <w:lang w:val="de-DE"/>
          <w14:ligatures w14:val="none"/>
        </w:rPr>
        <w:t xml:space="preserve"> entsteht, um Kapazitäten auszubauen und neue Möglichkeiten zu schaffen.</w:t>
      </w:r>
    </w:p>
    <w:p w14:paraId="0E203429" w14:textId="1F2789D7" w:rsidR="0048781D" w:rsidRPr="000B54FF" w:rsidRDefault="0048781D" w:rsidP="00B16953">
      <w:pPr>
        <w:spacing w:line="360" w:lineRule="auto"/>
        <w:rPr>
          <w:rFonts w:ascii="Roboto" w:hAnsi="Roboto"/>
          <w:b/>
          <w:bCs/>
          <w:kern w:val="0"/>
          <w:sz w:val="22"/>
          <w:szCs w:val="22"/>
          <w:lang w:val="de-DE"/>
          <w14:ligatures w14:val="none"/>
        </w:rPr>
      </w:pPr>
      <w:r w:rsidRPr="000B54FF">
        <w:rPr>
          <w:rFonts w:ascii="Roboto" w:hAnsi="Roboto"/>
          <w:b/>
          <w:bCs/>
          <w:kern w:val="0"/>
          <w:sz w:val="22"/>
          <w:szCs w:val="22"/>
          <w14:ligatures w14:val="none"/>
        </w:rPr>
        <w:t>Detailorientierung als Unternehmensprinzip</w:t>
      </w:r>
    </w:p>
    <w:p w14:paraId="10158014" w14:textId="5910D8A1" w:rsidR="00DC1B02" w:rsidRPr="00B16953" w:rsidRDefault="00DC1B02" w:rsidP="00B16953">
      <w:pPr>
        <w:spacing w:line="360" w:lineRule="auto"/>
        <w:rPr>
          <w:rFonts w:ascii="Roboto" w:hAnsi="Roboto"/>
          <w:kern w:val="0"/>
          <w:sz w:val="22"/>
          <w:szCs w:val="22"/>
          <w:lang w:val="de-DE"/>
          <w14:ligatures w14:val="none"/>
        </w:rPr>
      </w:pPr>
      <w:r w:rsidRPr="00B16953">
        <w:rPr>
          <w:rFonts w:ascii="Roboto" w:hAnsi="Roboto"/>
          <w:kern w:val="0"/>
          <w:sz w:val="22"/>
          <w:szCs w:val="22"/>
          <w:lang w:val="de-DE"/>
          <w14:ligatures w14:val="none"/>
        </w:rPr>
        <w:t xml:space="preserve">Was </w:t>
      </w:r>
      <w:r w:rsidR="00E773DA">
        <w:rPr>
          <w:rFonts w:ascii="Roboto" w:hAnsi="Roboto"/>
          <w:kern w:val="0"/>
          <w:sz w:val="22"/>
          <w:szCs w:val="22"/>
          <w:lang w:val="de-DE"/>
          <w14:ligatures w14:val="none"/>
        </w:rPr>
        <w:t>AMSCO</w:t>
      </w:r>
      <w:r w:rsidRPr="00B16953">
        <w:rPr>
          <w:rFonts w:ascii="Roboto" w:hAnsi="Roboto"/>
          <w:kern w:val="0"/>
          <w:sz w:val="22"/>
          <w:szCs w:val="22"/>
          <w:lang w:val="de-DE"/>
          <w14:ligatures w14:val="none"/>
        </w:rPr>
        <w:t xml:space="preserve"> dabei auszeichnet, ist eine Haltung, die man im Alltag sofort spürt: Es sind die Details, die zählen. Ob Produktqualität, Prozesssauberkeit oder reibungsloses Handling – </w:t>
      </w:r>
      <w:r w:rsidR="00E773DA">
        <w:rPr>
          <w:rFonts w:ascii="Roboto" w:hAnsi="Roboto"/>
          <w:kern w:val="0"/>
          <w:sz w:val="22"/>
          <w:szCs w:val="22"/>
          <w:lang w:val="de-DE"/>
          <w14:ligatures w14:val="none"/>
        </w:rPr>
        <w:t>AMSCO</w:t>
      </w:r>
      <w:r w:rsidRPr="00B16953">
        <w:rPr>
          <w:rFonts w:ascii="Roboto" w:hAnsi="Roboto"/>
          <w:kern w:val="0"/>
          <w:sz w:val="22"/>
          <w:szCs w:val="22"/>
          <w:lang w:val="de-DE"/>
          <w14:ligatures w14:val="none"/>
        </w:rPr>
        <w:t xml:space="preserve"> denkt nicht in „ungefähr“, sondern in wiederholbarer Präzision. Genau diese Detailorientierung war der gemeinsame Nenner, als LiSEC ins Spiel kam: </w:t>
      </w:r>
      <w:r w:rsidR="00F460BC">
        <w:rPr>
          <w:rFonts w:ascii="Roboto" w:hAnsi="Roboto"/>
          <w:kern w:val="0"/>
          <w:sz w:val="22"/>
          <w:szCs w:val="22"/>
          <w:lang w:val="de-DE"/>
          <w14:ligatures w14:val="none"/>
        </w:rPr>
        <w:t>A</w:t>
      </w:r>
      <w:r w:rsidRPr="00B16953">
        <w:rPr>
          <w:rFonts w:ascii="Roboto" w:hAnsi="Roboto"/>
          <w:kern w:val="0"/>
          <w:sz w:val="22"/>
          <w:szCs w:val="22"/>
          <w:lang w:val="de-DE"/>
          <w14:ligatures w14:val="none"/>
        </w:rPr>
        <w:t>uch bei LiSEC entscheidet nicht ein einzelnes Feature über den Erfolg, sondern das Zusammenspiel vieler durchdachter Details, die im täglichen Betrieb Stabilität schafft.</w:t>
      </w:r>
    </w:p>
    <w:p w14:paraId="55CEF13D" w14:textId="08576F13" w:rsidR="0048781D" w:rsidRPr="000B54FF" w:rsidRDefault="0048781D" w:rsidP="005A52D1">
      <w:pPr>
        <w:spacing w:line="360" w:lineRule="auto"/>
        <w:rPr>
          <w:rFonts w:ascii="Roboto" w:hAnsi="Roboto"/>
          <w:b/>
          <w:bCs/>
          <w:kern w:val="0"/>
          <w:sz w:val="22"/>
          <w:szCs w:val="22"/>
          <w:lang w:val="de-DE"/>
          <w14:ligatures w14:val="none"/>
        </w:rPr>
      </w:pPr>
      <w:r w:rsidRPr="000B54FF">
        <w:rPr>
          <w:rFonts w:ascii="Roboto" w:hAnsi="Roboto"/>
          <w:b/>
          <w:bCs/>
          <w:kern w:val="0"/>
          <w:sz w:val="22"/>
          <w:szCs w:val="22"/>
          <w:lang w:val="de-DE"/>
          <w14:ligatures w14:val="none"/>
        </w:rPr>
        <w:t>Zusammenarbeit mit LiSEC</w:t>
      </w:r>
      <w:r>
        <w:rPr>
          <w:rFonts w:ascii="Roboto" w:hAnsi="Roboto"/>
          <w:b/>
          <w:bCs/>
          <w:kern w:val="0"/>
          <w:sz w:val="22"/>
          <w:szCs w:val="22"/>
          <w:lang w:val="de-DE"/>
          <w14:ligatures w14:val="none"/>
        </w:rPr>
        <w:t>: Qualität, effiziente Implementierung, Know-How-Transfer als Erfolgsfaktoren</w:t>
      </w:r>
    </w:p>
    <w:p w14:paraId="23DF47E0" w14:textId="7653819C" w:rsidR="00DC1B02" w:rsidRPr="00B16953" w:rsidRDefault="00F460BC" w:rsidP="00F460BC">
      <w:pPr>
        <w:spacing w:line="360" w:lineRule="auto"/>
        <w:rPr>
          <w:rFonts w:ascii="Roboto" w:hAnsi="Roboto"/>
          <w:kern w:val="0"/>
          <w:sz w:val="22"/>
          <w:szCs w:val="22"/>
          <w:lang w:val="de-DE"/>
          <w14:ligatures w14:val="none"/>
        </w:rPr>
      </w:pPr>
      <w:r w:rsidRPr="00F460BC">
        <w:rPr>
          <w:rFonts w:ascii="Roboto" w:hAnsi="Roboto"/>
          <w:kern w:val="0"/>
          <w:sz w:val="22"/>
          <w:szCs w:val="22"/>
          <w:lang w:val="de-DE"/>
          <w14:ligatures w14:val="none"/>
        </w:rPr>
        <w:lastRenderedPageBreak/>
        <w:t>Die Kooperation nahm ihren Anfang auf einer Messe in Las Vegas.</w:t>
      </w:r>
      <w:r>
        <w:rPr>
          <w:rFonts w:ascii="Roboto" w:hAnsi="Roboto"/>
          <w:kern w:val="0"/>
          <w:sz w:val="22"/>
          <w:szCs w:val="22"/>
          <w:lang w:val="de-DE"/>
          <w14:ligatures w14:val="none"/>
        </w:rPr>
        <w:t xml:space="preserve"> </w:t>
      </w:r>
      <w:r w:rsidR="00DC1B02" w:rsidRPr="00B16953">
        <w:rPr>
          <w:rFonts w:ascii="Roboto" w:hAnsi="Roboto"/>
          <w:kern w:val="0"/>
          <w:sz w:val="22"/>
          <w:szCs w:val="22"/>
          <w:lang w:val="de-DE"/>
          <w14:ligatures w14:val="none"/>
        </w:rPr>
        <w:t xml:space="preserve">Dort lernte </w:t>
      </w:r>
      <w:r w:rsidR="00E773DA">
        <w:rPr>
          <w:rFonts w:ascii="Roboto" w:hAnsi="Roboto"/>
          <w:kern w:val="0"/>
          <w:sz w:val="22"/>
          <w:szCs w:val="22"/>
          <w:lang w:val="de-DE"/>
          <w14:ligatures w14:val="none"/>
        </w:rPr>
        <w:t>AMSCO</w:t>
      </w:r>
      <w:r w:rsidR="00DC1B02" w:rsidRPr="00B16953">
        <w:rPr>
          <w:rFonts w:ascii="Roboto" w:hAnsi="Roboto"/>
          <w:kern w:val="0"/>
          <w:sz w:val="22"/>
          <w:szCs w:val="22"/>
          <w:lang w:val="de-DE"/>
          <w14:ligatures w14:val="none"/>
        </w:rPr>
        <w:t xml:space="preserve"> erstmals LiSEC Maschinen- und Softwarelösungen kennen – </w:t>
      </w:r>
      <w:r w:rsidR="002F5FCE" w:rsidRPr="00B16953">
        <w:rPr>
          <w:rFonts w:ascii="Roboto" w:hAnsi="Roboto"/>
          <w:kern w:val="0"/>
          <w:sz w:val="22"/>
          <w:szCs w:val="22"/>
          <w:lang w:val="de-DE"/>
          <w14:ligatures w14:val="none"/>
        </w:rPr>
        <w:t>danach entschied man sich</w:t>
      </w:r>
      <w:r>
        <w:rPr>
          <w:rFonts w:ascii="Roboto" w:hAnsi="Roboto"/>
          <w:kern w:val="0"/>
          <w:sz w:val="22"/>
          <w:szCs w:val="22"/>
          <w:lang w:val="de-DE"/>
          <w14:ligatures w14:val="none"/>
        </w:rPr>
        <w:t>,</w:t>
      </w:r>
      <w:r w:rsidR="002F5FCE" w:rsidRPr="00B16953">
        <w:rPr>
          <w:rFonts w:ascii="Roboto" w:hAnsi="Roboto"/>
          <w:kern w:val="0"/>
          <w:sz w:val="22"/>
          <w:szCs w:val="22"/>
          <w:lang w:val="de-DE"/>
          <w14:ligatures w14:val="none"/>
        </w:rPr>
        <w:t xml:space="preserve"> </w:t>
      </w:r>
      <w:r w:rsidR="00C52AA8" w:rsidRPr="00B16953">
        <w:rPr>
          <w:rFonts w:ascii="Roboto" w:hAnsi="Roboto"/>
          <w:kern w:val="0"/>
          <w:sz w:val="22"/>
          <w:szCs w:val="22"/>
          <w:lang w:val="de-DE"/>
          <w14:ligatures w14:val="none"/>
        </w:rPr>
        <w:t>in zwei Velocity Linien zu inve</w:t>
      </w:r>
      <w:r w:rsidR="007E0067" w:rsidRPr="00B16953">
        <w:rPr>
          <w:rFonts w:ascii="Roboto" w:hAnsi="Roboto"/>
          <w:kern w:val="0"/>
          <w:sz w:val="22"/>
          <w:szCs w:val="22"/>
          <w:lang w:val="de-DE"/>
          <w14:ligatures w14:val="none"/>
        </w:rPr>
        <w:t>s</w:t>
      </w:r>
      <w:r w:rsidR="00C52AA8" w:rsidRPr="00B16953">
        <w:rPr>
          <w:rFonts w:ascii="Roboto" w:hAnsi="Roboto"/>
          <w:kern w:val="0"/>
          <w:sz w:val="22"/>
          <w:szCs w:val="22"/>
          <w:lang w:val="de-DE"/>
          <w14:ligatures w14:val="none"/>
        </w:rPr>
        <w:t>tieren.</w:t>
      </w:r>
      <w:r w:rsidR="00DC1B02" w:rsidRPr="00B16953">
        <w:rPr>
          <w:rFonts w:ascii="Roboto" w:hAnsi="Roboto"/>
          <w:kern w:val="0"/>
          <w:sz w:val="22"/>
          <w:szCs w:val="22"/>
          <w:lang w:val="de-DE"/>
          <w14:ligatures w14:val="none"/>
        </w:rPr>
        <w:t xml:space="preserve"> </w:t>
      </w:r>
      <w:r>
        <w:rPr>
          <w:rFonts w:ascii="Roboto" w:hAnsi="Roboto"/>
          <w:kern w:val="0"/>
          <w:sz w:val="22"/>
          <w:szCs w:val="22"/>
          <w:lang w:val="de-DE"/>
          <w14:ligatures w14:val="none"/>
        </w:rPr>
        <w:t>Diese Highspeed Isolierglas-Linie für die Verarbeitung von Super-Spacern und festen Abstandhaltern überzeugte durch ihre Vielseitigkeit</w:t>
      </w:r>
      <w:r w:rsidR="00DC1B02" w:rsidRPr="00B16953">
        <w:rPr>
          <w:rFonts w:ascii="Roboto" w:hAnsi="Roboto"/>
          <w:kern w:val="0"/>
          <w:sz w:val="22"/>
          <w:szCs w:val="22"/>
          <w:lang w:val="de-DE"/>
          <w14:ligatures w14:val="none"/>
        </w:rPr>
        <w:t xml:space="preserve">: </w:t>
      </w:r>
      <w:r>
        <w:rPr>
          <w:rFonts w:ascii="Roboto" w:hAnsi="Roboto"/>
          <w:kern w:val="0"/>
          <w:sz w:val="22"/>
          <w:szCs w:val="22"/>
          <w:lang w:val="de-DE"/>
          <w14:ligatures w14:val="none"/>
        </w:rPr>
        <w:t>D</w:t>
      </w:r>
      <w:r w:rsidRPr="00B16953">
        <w:rPr>
          <w:rFonts w:ascii="Roboto" w:hAnsi="Roboto"/>
          <w:kern w:val="0"/>
          <w:sz w:val="22"/>
          <w:szCs w:val="22"/>
          <w:lang w:val="de-DE"/>
          <w14:ligatures w14:val="none"/>
        </w:rPr>
        <w:t xml:space="preserve">ie </w:t>
      </w:r>
      <w:r w:rsidR="00DC1B02" w:rsidRPr="00B16953">
        <w:rPr>
          <w:rFonts w:ascii="Roboto" w:hAnsi="Roboto"/>
          <w:kern w:val="0"/>
          <w:sz w:val="22"/>
          <w:szCs w:val="22"/>
          <w:lang w:val="de-DE"/>
          <w14:ligatures w14:val="none"/>
        </w:rPr>
        <w:t xml:space="preserve">Möglichkeit, komplexe Formen und </w:t>
      </w:r>
      <w:r>
        <w:rPr>
          <w:rFonts w:ascii="Roboto" w:hAnsi="Roboto"/>
          <w:kern w:val="0"/>
          <w:sz w:val="22"/>
          <w:szCs w:val="22"/>
          <w:lang w:val="de-DE"/>
          <w14:ligatures w14:val="none"/>
        </w:rPr>
        <w:t>Dreifach</w:t>
      </w:r>
      <w:r w:rsidR="00DC1B02" w:rsidRPr="00B16953">
        <w:rPr>
          <w:rFonts w:ascii="Roboto" w:hAnsi="Roboto"/>
          <w:kern w:val="0"/>
          <w:sz w:val="22"/>
          <w:szCs w:val="22"/>
          <w:lang w:val="de-DE"/>
          <w14:ligatures w14:val="none"/>
        </w:rPr>
        <w:t>-</w:t>
      </w:r>
      <w:r>
        <w:rPr>
          <w:rFonts w:ascii="Roboto" w:hAnsi="Roboto"/>
          <w:kern w:val="0"/>
          <w:sz w:val="22"/>
          <w:szCs w:val="22"/>
          <w:lang w:val="de-DE"/>
          <w14:ligatures w14:val="none"/>
        </w:rPr>
        <w:t>I</w:t>
      </w:r>
      <w:r w:rsidR="00DA39A9">
        <w:rPr>
          <w:rFonts w:ascii="Roboto" w:hAnsi="Roboto"/>
          <w:kern w:val="0"/>
          <w:sz w:val="22"/>
          <w:szCs w:val="22"/>
          <w:lang w:val="de-DE"/>
          <w14:ligatures w14:val="none"/>
        </w:rPr>
        <w:t>solierglase</w:t>
      </w:r>
      <w:r>
        <w:rPr>
          <w:rFonts w:ascii="Roboto" w:hAnsi="Roboto"/>
          <w:kern w:val="0"/>
          <w:sz w:val="22"/>
          <w:szCs w:val="22"/>
          <w:lang w:val="de-DE"/>
          <w14:ligatures w14:val="none"/>
        </w:rPr>
        <w:t xml:space="preserve">lemente </w:t>
      </w:r>
      <w:r w:rsidR="00DC1B02" w:rsidRPr="00B16953">
        <w:rPr>
          <w:rFonts w:ascii="Roboto" w:hAnsi="Roboto"/>
          <w:kern w:val="0"/>
          <w:sz w:val="22"/>
          <w:szCs w:val="22"/>
          <w:lang w:val="de-DE"/>
          <w14:ligatures w14:val="none"/>
        </w:rPr>
        <w:t xml:space="preserve">zu fertigen, eröffnete neue Perspektiven. Dazu </w:t>
      </w:r>
      <w:r w:rsidR="000B54FF" w:rsidRPr="00B16953">
        <w:rPr>
          <w:rFonts w:ascii="Roboto" w:hAnsi="Roboto"/>
          <w:kern w:val="0"/>
          <w:sz w:val="22"/>
          <w:szCs w:val="22"/>
          <w:lang w:val="de-DE"/>
          <w14:ligatures w14:val="none"/>
        </w:rPr>
        <w:t>kam</w:t>
      </w:r>
      <w:r w:rsidR="00DC1B02" w:rsidRPr="00B16953">
        <w:rPr>
          <w:rFonts w:ascii="Roboto" w:hAnsi="Roboto"/>
          <w:kern w:val="0"/>
          <w:sz w:val="22"/>
          <w:szCs w:val="22"/>
          <w:lang w:val="de-DE"/>
          <w14:ligatures w14:val="none"/>
        </w:rPr>
        <w:t xml:space="preserve"> die Geschwindigkeit der Maschinen sowie </w:t>
      </w:r>
      <w:r>
        <w:rPr>
          <w:rFonts w:ascii="Roboto" w:hAnsi="Roboto"/>
          <w:kern w:val="0"/>
          <w:sz w:val="22"/>
          <w:szCs w:val="22"/>
          <w:lang w:val="de-DE"/>
          <w14:ligatures w14:val="none"/>
        </w:rPr>
        <w:t>die</w:t>
      </w:r>
      <w:r w:rsidRPr="00B16953">
        <w:rPr>
          <w:rFonts w:ascii="Roboto" w:hAnsi="Roboto"/>
          <w:kern w:val="0"/>
          <w:sz w:val="22"/>
          <w:szCs w:val="22"/>
          <w:lang w:val="de-DE"/>
          <w14:ligatures w14:val="none"/>
        </w:rPr>
        <w:t xml:space="preserve"> </w:t>
      </w:r>
      <w:r w:rsidR="005A52D1" w:rsidRPr="005A52D1">
        <w:rPr>
          <w:rFonts w:ascii="Roboto" w:hAnsi="Roboto"/>
          <w:kern w:val="0"/>
          <w:sz w:val="22"/>
          <w:szCs w:val="22"/>
          <w14:ligatures w14:val="none"/>
        </w:rPr>
        <w:t xml:space="preserve">hochentwickelte </w:t>
      </w:r>
      <w:r w:rsidR="005A52D1">
        <w:rPr>
          <w:rFonts w:ascii="Roboto" w:hAnsi="Roboto"/>
          <w:kern w:val="0"/>
          <w:sz w:val="22"/>
          <w:szCs w:val="22"/>
          <w:lang w:val="de-DE"/>
          <w14:ligatures w14:val="none"/>
        </w:rPr>
        <w:t>T</w:t>
      </w:r>
      <w:r w:rsidR="005A52D1" w:rsidRPr="00B16953">
        <w:rPr>
          <w:rFonts w:ascii="Roboto" w:hAnsi="Roboto"/>
          <w:kern w:val="0"/>
          <w:sz w:val="22"/>
          <w:szCs w:val="22"/>
          <w:lang w:val="de-DE"/>
          <w14:ligatures w14:val="none"/>
        </w:rPr>
        <w:t xml:space="preserve">echnik </w:t>
      </w:r>
      <w:r w:rsidR="009F310E" w:rsidRPr="00B16953">
        <w:rPr>
          <w:rFonts w:ascii="Roboto" w:hAnsi="Roboto"/>
          <w:kern w:val="0"/>
          <w:sz w:val="22"/>
          <w:szCs w:val="22"/>
          <w:lang w:val="de-DE"/>
          <w14:ligatures w14:val="none"/>
        </w:rPr>
        <w:t>bei der Versiegelung</w:t>
      </w:r>
      <w:r w:rsidR="00DC1B02" w:rsidRPr="00B16953">
        <w:rPr>
          <w:rFonts w:ascii="Roboto" w:hAnsi="Roboto"/>
          <w:kern w:val="0"/>
          <w:sz w:val="22"/>
          <w:szCs w:val="22"/>
          <w:lang w:val="de-DE"/>
          <w14:ligatures w14:val="none"/>
        </w:rPr>
        <w:t xml:space="preserve">, </w:t>
      </w:r>
      <w:r w:rsidR="009C44BB" w:rsidRPr="009C44BB">
        <w:rPr>
          <w:rFonts w:ascii="Roboto" w:hAnsi="Roboto"/>
          <w:kern w:val="0"/>
          <w:sz w:val="22"/>
          <w:szCs w:val="22"/>
          <w:lang w:val="de-DE"/>
          <w14:ligatures w14:val="none"/>
        </w:rPr>
        <w:t>die durch ein modernes Dosiersystem höchste Qualität bei maximaler Performance liefert. Hervorzuheben ist weiters das Eckenformsystem, welchem dem Hot-Melt Versiegelungsmaterial im Eckbereich eine ästhetische, perfektionierte Ausprägung gibt.</w:t>
      </w:r>
    </w:p>
    <w:p w14:paraId="47D5103A" w14:textId="7CA037CD" w:rsidR="00DC1B02" w:rsidRPr="00B16953" w:rsidRDefault="00DC1B02" w:rsidP="00E07A22">
      <w:pPr>
        <w:spacing w:line="360" w:lineRule="auto"/>
        <w:rPr>
          <w:rFonts w:ascii="Roboto" w:hAnsi="Roboto"/>
          <w:kern w:val="0"/>
          <w:sz w:val="22"/>
          <w:szCs w:val="22"/>
          <w:lang w:val="de-DE"/>
          <w14:ligatures w14:val="none"/>
        </w:rPr>
      </w:pPr>
      <w:r w:rsidRPr="00B16953">
        <w:rPr>
          <w:rFonts w:ascii="Roboto" w:hAnsi="Roboto"/>
          <w:kern w:val="0"/>
          <w:sz w:val="22"/>
          <w:szCs w:val="22"/>
          <w:lang w:val="de-DE"/>
          <w14:ligatures w14:val="none"/>
        </w:rPr>
        <w:t xml:space="preserve">Mit der implementierten LiSEC Lösung ging es </w:t>
      </w:r>
      <w:r w:rsidR="00E773DA">
        <w:rPr>
          <w:rFonts w:ascii="Roboto" w:hAnsi="Roboto"/>
          <w:kern w:val="0"/>
          <w:sz w:val="22"/>
          <w:szCs w:val="22"/>
          <w:lang w:val="de-DE"/>
          <w14:ligatures w14:val="none"/>
        </w:rPr>
        <w:t>AMSCO</w:t>
      </w:r>
      <w:r w:rsidRPr="00B16953">
        <w:rPr>
          <w:rFonts w:ascii="Roboto" w:hAnsi="Roboto"/>
          <w:kern w:val="0"/>
          <w:sz w:val="22"/>
          <w:szCs w:val="22"/>
          <w:lang w:val="de-DE"/>
          <w14:ligatures w14:val="none"/>
        </w:rPr>
        <w:t xml:space="preserve"> nicht nur darum, mehr zu produzieren, sondern besser</w:t>
      </w:r>
      <w:r w:rsidR="00DA39A9">
        <w:rPr>
          <w:rFonts w:ascii="Roboto" w:hAnsi="Roboto"/>
          <w:kern w:val="0"/>
          <w:sz w:val="22"/>
          <w:szCs w:val="22"/>
          <w:lang w:val="de-DE"/>
          <w14:ligatures w14:val="none"/>
        </w:rPr>
        <w:t>,</w:t>
      </w:r>
      <w:r w:rsidRPr="00B16953">
        <w:rPr>
          <w:rFonts w:ascii="Roboto" w:hAnsi="Roboto"/>
          <w:kern w:val="0"/>
          <w:sz w:val="22"/>
          <w:szCs w:val="22"/>
          <w:lang w:val="de-DE"/>
          <w14:ligatures w14:val="none"/>
        </w:rPr>
        <w:t xml:space="preserve"> stabiler, planbarer und so, dass Qualität auch bei steigenden Mengen reproduzierbar bleibt. </w:t>
      </w:r>
      <w:r w:rsidR="005A52D1">
        <w:rPr>
          <w:rFonts w:ascii="Roboto" w:hAnsi="Roboto"/>
          <w:kern w:val="0"/>
          <w:sz w:val="22"/>
          <w:szCs w:val="22"/>
          <w:lang w:val="de-DE"/>
          <w14:ligatures w14:val="none"/>
        </w:rPr>
        <w:t>Schon n</w:t>
      </w:r>
      <w:r w:rsidR="005A52D1" w:rsidRPr="00B16953">
        <w:rPr>
          <w:rFonts w:ascii="Roboto" w:hAnsi="Roboto"/>
          <w:kern w:val="0"/>
          <w:sz w:val="22"/>
          <w:szCs w:val="22"/>
          <w:lang w:val="de-DE"/>
          <w14:ligatures w14:val="none"/>
        </w:rPr>
        <w:t xml:space="preserve">ach </w:t>
      </w:r>
      <w:r w:rsidRPr="00B16953">
        <w:rPr>
          <w:rFonts w:ascii="Roboto" w:hAnsi="Roboto"/>
          <w:kern w:val="0"/>
          <w:sz w:val="22"/>
          <w:szCs w:val="22"/>
          <w:lang w:val="de-DE"/>
          <w14:ligatures w14:val="none"/>
        </w:rPr>
        <w:t xml:space="preserve">einer </w:t>
      </w:r>
      <w:r w:rsidRPr="00E07A22">
        <w:rPr>
          <w:rFonts w:ascii="Roboto" w:hAnsi="Roboto"/>
          <w:kern w:val="0"/>
          <w:sz w:val="22"/>
          <w:szCs w:val="22"/>
          <w:lang w:val="de-DE"/>
          <w14:ligatures w14:val="none"/>
        </w:rPr>
        <w:t xml:space="preserve">kurzen Einarbeitungsphase </w:t>
      </w:r>
      <w:r w:rsidR="005A52D1" w:rsidRPr="00E07A22">
        <w:rPr>
          <w:rFonts w:ascii="Roboto" w:hAnsi="Roboto"/>
          <w:kern w:val="0"/>
          <w:sz w:val="22"/>
          <w:szCs w:val="22"/>
          <w:lang w:val="de-DE"/>
          <w14:ligatures w14:val="none"/>
        </w:rPr>
        <w:t xml:space="preserve">konnte die Produktionslinie </w:t>
      </w:r>
      <w:r w:rsidRPr="00E07A22">
        <w:rPr>
          <w:rFonts w:ascii="Roboto" w:hAnsi="Roboto"/>
          <w:kern w:val="0"/>
          <w:sz w:val="22"/>
          <w:szCs w:val="22"/>
          <w:lang w:val="de-DE"/>
          <w14:ligatures w14:val="none"/>
        </w:rPr>
        <w:t xml:space="preserve">die Erwartungen </w:t>
      </w:r>
      <w:r w:rsidR="005A52D1" w:rsidRPr="00E07A22">
        <w:rPr>
          <w:rFonts w:ascii="Roboto" w:hAnsi="Roboto"/>
          <w:kern w:val="0"/>
          <w:sz w:val="22"/>
          <w:szCs w:val="22"/>
          <w:lang w:val="de-DE"/>
          <w14:ligatures w14:val="none"/>
        </w:rPr>
        <w:t xml:space="preserve">völlig </w:t>
      </w:r>
      <w:r w:rsidRPr="00E07A22">
        <w:rPr>
          <w:rFonts w:ascii="Roboto" w:hAnsi="Roboto"/>
          <w:kern w:val="0"/>
          <w:sz w:val="22"/>
          <w:szCs w:val="22"/>
          <w:lang w:val="de-DE"/>
          <w14:ligatures w14:val="none"/>
        </w:rPr>
        <w:t>erfüll</w:t>
      </w:r>
      <w:r w:rsidR="005A52D1" w:rsidRPr="00E07A22">
        <w:rPr>
          <w:rFonts w:ascii="Roboto" w:hAnsi="Roboto"/>
          <w:kern w:val="0"/>
          <w:sz w:val="22"/>
          <w:szCs w:val="22"/>
          <w:lang w:val="de-DE"/>
          <w14:ligatures w14:val="none"/>
        </w:rPr>
        <w:t>en</w:t>
      </w:r>
      <w:r w:rsidRPr="00E07A22">
        <w:rPr>
          <w:rFonts w:ascii="Roboto" w:hAnsi="Roboto"/>
          <w:kern w:val="0"/>
          <w:sz w:val="22"/>
          <w:szCs w:val="22"/>
          <w:lang w:val="de-DE"/>
          <w14:ligatures w14:val="none"/>
        </w:rPr>
        <w:t xml:space="preserve">. Das Team lernte schnell, </w:t>
      </w:r>
      <w:r w:rsidR="00E07A22" w:rsidRPr="000B54FF">
        <w:rPr>
          <w:rFonts w:ascii="Roboto" w:hAnsi="Roboto"/>
          <w:kern w:val="0"/>
          <w:sz w:val="22"/>
          <w:szCs w:val="22"/>
          <w:lang w:val="de-DE"/>
          <w14:ligatures w14:val="none"/>
        </w:rPr>
        <w:t xml:space="preserve">sich auf die Maschinen einzustellen und </w:t>
      </w:r>
      <w:r w:rsidRPr="00E07A22">
        <w:rPr>
          <w:rFonts w:ascii="Roboto" w:hAnsi="Roboto"/>
          <w:kern w:val="0"/>
          <w:sz w:val="22"/>
          <w:szCs w:val="22"/>
          <w:lang w:val="de-DE"/>
          <w14:ligatures w14:val="none"/>
        </w:rPr>
        <w:t>die Produktion zu optimieren</w:t>
      </w:r>
      <w:r w:rsidR="00E07A22" w:rsidRPr="00E07A22">
        <w:rPr>
          <w:rFonts w:ascii="Roboto" w:hAnsi="Roboto"/>
          <w:kern w:val="0"/>
          <w:sz w:val="22"/>
          <w:szCs w:val="22"/>
          <w:lang w:val="de-DE"/>
          <w14:ligatures w14:val="none"/>
        </w:rPr>
        <w:t xml:space="preserve"> </w:t>
      </w:r>
      <w:r w:rsidRPr="00E07A22">
        <w:rPr>
          <w:rFonts w:ascii="Roboto" w:hAnsi="Roboto"/>
          <w:kern w:val="0"/>
          <w:sz w:val="22"/>
          <w:szCs w:val="22"/>
          <w:lang w:val="de-DE"/>
          <w14:ligatures w14:val="none"/>
        </w:rPr>
        <w:t>– und die Produktivität stieg</w:t>
      </w:r>
      <w:r w:rsidRPr="00B16953">
        <w:rPr>
          <w:rFonts w:ascii="Roboto" w:hAnsi="Roboto"/>
          <w:kern w:val="0"/>
          <w:sz w:val="22"/>
          <w:szCs w:val="22"/>
          <w:lang w:val="de-DE"/>
          <w14:ligatures w14:val="none"/>
        </w:rPr>
        <w:t xml:space="preserve">. </w:t>
      </w:r>
    </w:p>
    <w:p w14:paraId="45D8027E" w14:textId="2331C06C" w:rsidR="00DC1B02" w:rsidRPr="00B16953" w:rsidRDefault="00DC1B02" w:rsidP="00BD4B7C">
      <w:pPr>
        <w:spacing w:line="360" w:lineRule="auto"/>
        <w:rPr>
          <w:rFonts w:ascii="Roboto" w:hAnsi="Roboto"/>
          <w:kern w:val="0"/>
          <w:sz w:val="22"/>
          <w:szCs w:val="22"/>
          <w:lang w:val="de-DE"/>
          <w14:ligatures w14:val="none"/>
        </w:rPr>
      </w:pPr>
      <w:r w:rsidRPr="00B16953">
        <w:rPr>
          <w:rFonts w:ascii="Roboto" w:hAnsi="Roboto"/>
          <w:kern w:val="0"/>
          <w:sz w:val="22"/>
          <w:szCs w:val="22"/>
          <w:lang w:val="de-DE"/>
          <w14:ligatures w14:val="none"/>
        </w:rPr>
        <w:t xml:space="preserve">Ein wesentlicher Teil des Erfolgs lag in der Umsetzung bis ins Detail: Installation und Schulung verliefen effizient und partnerschaftlich, getragen von offener, lösungsorientierter Kommunikation zwischen </w:t>
      </w:r>
      <w:r w:rsidR="00E773DA">
        <w:rPr>
          <w:rFonts w:ascii="Roboto" w:hAnsi="Roboto"/>
          <w:kern w:val="0"/>
          <w:sz w:val="22"/>
          <w:szCs w:val="22"/>
          <w:lang w:val="de-DE"/>
          <w14:ligatures w14:val="none"/>
        </w:rPr>
        <w:t>AMSCO</w:t>
      </w:r>
      <w:r w:rsidRPr="00B16953">
        <w:rPr>
          <w:rFonts w:ascii="Roboto" w:hAnsi="Roboto"/>
          <w:kern w:val="0"/>
          <w:sz w:val="22"/>
          <w:szCs w:val="22"/>
          <w:lang w:val="de-DE"/>
          <w14:ligatures w14:val="none"/>
        </w:rPr>
        <w:t xml:space="preserve"> und den LiSEC Technikern. Auch kleinere Themen konnten dadurch rasch geklärt werden. </w:t>
      </w:r>
      <w:r w:rsidR="00BD4B7C">
        <w:rPr>
          <w:rFonts w:ascii="Roboto" w:hAnsi="Roboto"/>
          <w:kern w:val="0"/>
          <w:sz w:val="22"/>
          <w:szCs w:val="22"/>
          <w:lang w:val="de-DE"/>
          <w14:ligatures w14:val="none"/>
        </w:rPr>
        <w:t xml:space="preserve">Positiv hebt </w:t>
      </w:r>
      <w:r w:rsidR="00BD4B7C" w:rsidRPr="00BD4B7C">
        <w:rPr>
          <w:rFonts w:ascii="Roboto" w:hAnsi="Roboto"/>
          <w:kern w:val="0"/>
          <w:sz w:val="22"/>
          <w:szCs w:val="22"/>
          <w:lang w:val="de-DE"/>
          <w14:ligatures w14:val="none"/>
        </w:rPr>
        <w:t>Chris Jonely</w:t>
      </w:r>
      <w:r w:rsidR="00BD4B7C">
        <w:rPr>
          <w:rFonts w:ascii="Roboto" w:hAnsi="Roboto"/>
          <w:kern w:val="0"/>
          <w:sz w:val="22"/>
          <w:szCs w:val="22"/>
          <w:lang w:val="de-DE"/>
          <w14:ligatures w14:val="none"/>
        </w:rPr>
        <w:t xml:space="preserve">, </w:t>
      </w:r>
      <w:r w:rsidR="00BD4B7C" w:rsidRPr="00BD4B7C">
        <w:rPr>
          <w:rFonts w:ascii="Roboto" w:hAnsi="Roboto"/>
          <w:kern w:val="0"/>
          <w:sz w:val="22"/>
          <w:szCs w:val="22"/>
          <w:lang w:val="de-DE"/>
          <w14:ligatures w14:val="none"/>
        </w:rPr>
        <w:t>Equipment Specialist</w:t>
      </w:r>
      <w:r w:rsidR="00BD4B7C">
        <w:rPr>
          <w:rFonts w:ascii="Roboto" w:hAnsi="Roboto"/>
          <w:kern w:val="0"/>
          <w:sz w:val="22"/>
          <w:szCs w:val="22"/>
          <w:lang w:val="de-DE"/>
          <w14:ligatures w14:val="none"/>
        </w:rPr>
        <w:t xml:space="preserve"> bei </w:t>
      </w:r>
      <w:r w:rsidR="00E773DA">
        <w:rPr>
          <w:rFonts w:ascii="Roboto" w:hAnsi="Roboto"/>
          <w:kern w:val="0"/>
          <w:sz w:val="22"/>
          <w:szCs w:val="22"/>
          <w:lang w:val="de-DE"/>
          <w14:ligatures w14:val="none"/>
        </w:rPr>
        <w:t>AMSCO</w:t>
      </w:r>
      <w:r w:rsidR="00BD4B7C">
        <w:rPr>
          <w:rFonts w:ascii="Roboto" w:hAnsi="Roboto"/>
          <w:kern w:val="0"/>
          <w:sz w:val="22"/>
          <w:szCs w:val="22"/>
          <w:lang w:val="de-DE"/>
          <w14:ligatures w14:val="none"/>
        </w:rPr>
        <w:t>, z</w:t>
      </w:r>
      <w:r w:rsidRPr="00B16953">
        <w:rPr>
          <w:rFonts w:ascii="Roboto" w:hAnsi="Roboto"/>
          <w:kern w:val="0"/>
          <w:sz w:val="22"/>
          <w:szCs w:val="22"/>
          <w:lang w:val="de-DE"/>
          <w14:ligatures w14:val="none"/>
        </w:rPr>
        <w:t>udem die technische Dokumentation, die Visualisierung der Maschinen und die Qualität der Handbücher</w:t>
      </w:r>
      <w:r w:rsidR="00BD4B7C">
        <w:rPr>
          <w:rFonts w:ascii="Roboto" w:hAnsi="Roboto"/>
          <w:kern w:val="0"/>
          <w:sz w:val="22"/>
          <w:szCs w:val="22"/>
          <w:lang w:val="de-DE"/>
          <w14:ligatures w14:val="none"/>
        </w:rPr>
        <w:t xml:space="preserve"> hervor</w:t>
      </w:r>
      <w:r w:rsidRPr="00B16953">
        <w:rPr>
          <w:rFonts w:ascii="Roboto" w:hAnsi="Roboto"/>
          <w:kern w:val="0"/>
          <w:sz w:val="22"/>
          <w:szCs w:val="22"/>
          <w:lang w:val="de-DE"/>
          <w14:ligatures w14:val="none"/>
        </w:rPr>
        <w:t xml:space="preserve">, die die interne Einarbeitung spürbar erleichterten. </w:t>
      </w:r>
      <w:r w:rsidR="00BD4B7C">
        <w:rPr>
          <w:rFonts w:ascii="Roboto" w:hAnsi="Roboto"/>
          <w:kern w:val="0"/>
          <w:sz w:val="22"/>
          <w:szCs w:val="22"/>
          <w:lang w:val="de-DE"/>
          <w14:ligatures w14:val="none"/>
        </w:rPr>
        <w:t>W</w:t>
      </w:r>
      <w:r w:rsidRPr="00B16953">
        <w:rPr>
          <w:rFonts w:ascii="Roboto" w:hAnsi="Roboto"/>
          <w:kern w:val="0"/>
          <w:sz w:val="22"/>
          <w:szCs w:val="22"/>
          <w:lang w:val="de-DE"/>
          <w14:ligatures w14:val="none"/>
        </w:rPr>
        <w:t>enn Fragen tiefer gingen, war auch die Abstimmung mit dem Team in Österreich ein wichtiger Baustein, um Lösungen schnell und sauber zu erarbeiten. Schulungen in Österreich halfen, Bedienung und Prozessverständnis rasch auf ein sicheres Niveau zu bringen.</w:t>
      </w:r>
    </w:p>
    <w:p w14:paraId="0AE46BE0" w14:textId="46AFC434" w:rsidR="00DC1B02" w:rsidRPr="00B16953" w:rsidRDefault="00DC1B02" w:rsidP="00B16953">
      <w:pPr>
        <w:spacing w:line="360" w:lineRule="auto"/>
        <w:rPr>
          <w:rFonts w:ascii="Roboto" w:hAnsi="Roboto"/>
          <w:kern w:val="0"/>
          <w:sz w:val="22"/>
          <w:szCs w:val="22"/>
          <w:lang w:val="de-DE"/>
          <w14:ligatures w14:val="none"/>
        </w:rPr>
      </w:pPr>
      <w:r w:rsidRPr="00B16953">
        <w:rPr>
          <w:rFonts w:ascii="Roboto" w:hAnsi="Roboto"/>
          <w:kern w:val="0"/>
          <w:sz w:val="22"/>
          <w:szCs w:val="22"/>
          <w:lang w:val="de-DE"/>
          <w14:ligatures w14:val="none"/>
        </w:rPr>
        <w:t xml:space="preserve">Im täglichen Betrieb zeigte sich damit nicht nur Leistungsfähigkeit, sondern vor allem Zukunftssicherheit: Die Option, auf Marktanforderungen wie </w:t>
      </w:r>
      <w:r w:rsidR="00BD4B7C">
        <w:rPr>
          <w:rFonts w:ascii="Roboto" w:hAnsi="Roboto"/>
          <w:kern w:val="0"/>
          <w:sz w:val="22"/>
          <w:szCs w:val="22"/>
          <w:lang w:val="de-DE"/>
          <w14:ligatures w14:val="none"/>
        </w:rPr>
        <w:t>Dreifach-V</w:t>
      </w:r>
      <w:r w:rsidRPr="00B16953">
        <w:rPr>
          <w:rFonts w:ascii="Roboto" w:hAnsi="Roboto"/>
          <w:kern w:val="0"/>
          <w:sz w:val="22"/>
          <w:szCs w:val="22"/>
          <w:lang w:val="de-DE"/>
          <w14:ligatures w14:val="none"/>
        </w:rPr>
        <w:t xml:space="preserve">erglasungen flexibel reagieren zu können, gibt </w:t>
      </w:r>
      <w:r w:rsidR="00E773DA">
        <w:rPr>
          <w:rFonts w:ascii="Roboto" w:hAnsi="Roboto"/>
          <w:kern w:val="0"/>
          <w:sz w:val="22"/>
          <w:szCs w:val="22"/>
          <w:lang w:val="de-DE"/>
          <w14:ligatures w14:val="none"/>
        </w:rPr>
        <w:t>AMSCO</w:t>
      </w:r>
      <w:r w:rsidRPr="00B16953">
        <w:rPr>
          <w:rFonts w:ascii="Roboto" w:hAnsi="Roboto"/>
          <w:kern w:val="0"/>
          <w:sz w:val="22"/>
          <w:szCs w:val="22"/>
          <w:lang w:val="de-DE"/>
          <w14:ligatures w14:val="none"/>
        </w:rPr>
        <w:t xml:space="preserve"> Spielraum für weiteres Wachstum. </w:t>
      </w:r>
    </w:p>
    <w:p w14:paraId="69537FDF" w14:textId="345A7ECE" w:rsidR="0048781D" w:rsidRPr="000B54FF" w:rsidRDefault="0048781D" w:rsidP="00B16953">
      <w:pPr>
        <w:spacing w:line="360" w:lineRule="auto"/>
        <w:rPr>
          <w:rFonts w:ascii="Roboto" w:hAnsi="Roboto"/>
          <w:b/>
          <w:bCs/>
          <w:kern w:val="0"/>
          <w:sz w:val="22"/>
          <w:szCs w:val="22"/>
          <w:lang w:val="de-DE"/>
          <w14:ligatures w14:val="none"/>
        </w:rPr>
      </w:pPr>
      <w:r w:rsidRPr="000B54FF">
        <w:rPr>
          <w:rFonts w:ascii="Roboto" w:hAnsi="Roboto"/>
          <w:b/>
          <w:bCs/>
          <w:kern w:val="0"/>
          <w:sz w:val="22"/>
          <w:szCs w:val="22"/>
          <w14:ligatures w14:val="none"/>
        </w:rPr>
        <w:t>Strategische Weiterentwicklung auf Basis gemeinsamer Qualitätsstandards</w:t>
      </w:r>
    </w:p>
    <w:p w14:paraId="5F6B085B" w14:textId="6006D7FB" w:rsidR="00DC1B02" w:rsidRPr="00B16953" w:rsidRDefault="00DC1B02" w:rsidP="00B16953">
      <w:pPr>
        <w:spacing w:line="360" w:lineRule="auto"/>
        <w:rPr>
          <w:rFonts w:ascii="Roboto" w:hAnsi="Roboto"/>
          <w:kern w:val="0"/>
          <w:sz w:val="22"/>
          <w:szCs w:val="22"/>
          <w:lang w:val="de-DE"/>
          <w14:ligatures w14:val="none"/>
        </w:rPr>
      </w:pPr>
      <w:r w:rsidRPr="00B16953">
        <w:rPr>
          <w:rFonts w:ascii="Roboto" w:hAnsi="Roboto"/>
          <w:kern w:val="0"/>
          <w:sz w:val="22"/>
          <w:szCs w:val="22"/>
          <w:lang w:val="de-DE"/>
          <w14:ligatures w14:val="none"/>
        </w:rPr>
        <w:t xml:space="preserve">Während </w:t>
      </w:r>
      <w:r w:rsidR="00E773DA">
        <w:rPr>
          <w:rFonts w:ascii="Roboto" w:hAnsi="Roboto"/>
          <w:kern w:val="0"/>
          <w:sz w:val="22"/>
          <w:szCs w:val="22"/>
          <w:lang w:val="de-DE"/>
          <w14:ligatures w14:val="none"/>
        </w:rPr>
        <w:t>AMSCO</w:t>
      </w:r>
      <w:r w:rsidRPr="00B16953">
        <w:rPr>
          <w:rFonts w:ascii="Roboto" w:hAnsi="Roboto"/>
          <w:kern w:val="0"/>
          <w:sz w:val="22"/>
          <w:szCs w:val="22"/>
          <w:lang w:val="de-DE"/>
          <w14:ligatures w14:val="none"/>
        </w:rPr>
        <w:t xml:space="preserve"> weiterhin vor allem </w:t>
      </w:r>
      <w:r w:rsidR="00BD4B7C">
        <w:rPr>
          <w:rFonts w:ascii="Roboto" w:hAnsi="Roboto"/>
          <w:kern w:val="0"/>
          <w:sz w:val="22"/>
          <w:szCs w:val="22"/>
          <w:lang w:val="de-DE"/>
          <w14:ligatures w14:val="none"/>
        </w:rPr>
        <w:t xml:space="preserve">den westlichen </w:t>
      </w:r>
      <w:r w:rsidRPr="00B16953">
        <w:rPr>
          <w:rFonts w:ascii="Roboto" w:hAnsi="Roboto"/>
          <w:kern w:val="0"/>
          <w:sz w:val="22"/>
          <w:szCs w:val="22"/>
          <w:lang w:val="de-DE"/>
          <w14:ligatures w14:val="none"/>
        </w:rPr>
        <w:t>US-Markt</w:t>
      </w:r>
      <w:r w:rsidR="00EE5485" w:rsidRPr="00B16953">
        <w:rPr>
          <w:rFonts w:ascii="Roboto" w:hAnsi="Roboto"/>
          <w:kern w:val="0"/>
          <w:sz w:val="22"/>
          <w:szCs w:val="22"/>
          <w:lang w:val="de-DE"/>
          <w14:ligatures w14:val="none"/>
        </w:rPr>
        <w:t xml:space="preserve"> </w:t>
      </w:r>
      <w:r w:rsidRPr="00B16953">
        <w:rPr>
          <w:rFonts w:ascii="Roboto" w:hAnsi="Roboto"/>
          <w:kern w:val="0"/>
          <w:sz w:val="22"/>
          <w:szCs w:val="22"/>
          <w:lang w:val="de-DE"/>
          <w14:ligatures w14:val="none"/>
        </w:rPr>
        <w:t>bedient, bleibt die strategische Ausrichtung klar: Vinyl bleibt das Kerngeschäft</w:t>
      </w:r>
      <w:r w:rsidR="00BD4B7C">
        <w:rPr>
          <w:rFonts w:ascii="Roboto" w:hAnsi="Roboto"/>
          <w:kern w:val="0"/>
          <w:sz w:val="22"/>
          <w:szCs w:val="22"/>
          <w:lang w:val="de-DE"/>
          <w14:ligatures w14:val="none"/>
        </w:rPr>
        <w:t>, während</w:t>
      </w:r>
      <w:r w:rsidRPr="00B16953">
        <w:rPr>
          <w:rFonts w:ascii="Roboto" w:hAnsi="Roboto"/>
          <w:kern w:val="0"/>
          <w:sz w:val="22"/>
          <w:szCs w:val="22"/>
          <w:lang w:val="de-DE"/>
          <w14:ligatures w14:val="none"/>
        </w:rPr>
        <w:t xml:space="preserve"> </w:t>
      </w:r>
      <w:r w:rsidR="00BD4B7C">
        <w:rPr>
          <w:rFonts w:ascii="Roboto" w:hAnsi="Roboto"/>
          <w:kern w:val="0"/>
          <w:sz w:val="22"/>
          <w:szCs w:val="22"/>
          <w:lang w:val="de-DE"/>
          <w14:ligatures w14:val="none"/>
        </w:rPr>
        <w:t>d</w:t>
      </w:r>
      <w:r w:rsidR="00BD4B7C" w:rsidRPr="00B16953">
        <w:rPr>
          <w:rFonts w:ascii="Roboto" w:hAnsi="Roboto"/>
          <w:kern w:val="0"/>
          <w:sz w:val="22"/>
          <w:szCs w:val="22"/>
          <w:lang w:val="de-DE"/>
          <w14:ligatures w14:val="none"/>
        </w:rPr>
        <w:t xml:space="preserve">ie </w:t>
      </w:r>
      <w:r w:rsidRPr="00B16953">
        <w:rPr>
          <w:rFonts w:ascii="Roboto" w:hAnsi="Roboto"/>
          <w:kern w:val="0"/>
          <w:sz w:val="22"/>
          <w:szCs w:val="22"/>
          <w:lang w:val="de-DE"/>
          <w14:ligatures w14:val="none"/>
        </w:rPr>
        <w:t>neue Halle Raum</w:t>
      </w:r>
      <w:r w:rsidR="00BD4B7C">
        <w:rPr>
          <w:rFonts w:ascii="Roboto" w:hAnsi="Roboto"/>
          <w:kern w:val="0"/>
          <w:sz w:val="22"/>
          <w:szCs w:val="22"/>
          <w:lang w:val="de-DE"/>
          <w14:ligatures w14:val="none"/>
        </w:rPr>
        <w:t xml:space="preserve"> </w:t>
      </w:r>
      <w:r w:rsidR="00BD4B7C" w:rsidRPr="00B16953">
        <w:rPr>
          <w:rFonts w:ascii="Roboto" w:hAnsi="Roboto"/>
          <w:kern w:val="0"/>
          <w:sz w:val="22"/>
          <w:szCs w:val="22"/>
          <w:lang w:val="de-DE"/>
          <w14:ligatures w14:val="none"/>
        </w:rPr>
        <w:lastRenderedPageBreak/>
        <w:t>schafft</w:t>
      </w:r>
      <w:r w:rsidRPr="00B16953">
        <w:rPr>
          <w:rFonts w:ascii="Roboto" w:hAnsi="Roboto"/>
          <w:kern w:val="0"/>
          <w:sz w:val="22"/>
          <w:szCs w:val="22"/>
          <w:lang w:val="de-DE"/>
          <w14:ligatures w14:val="none"/>
        </w:rPr>
        <w:t xml:space="preserve">, um wieder stärker in Aluminium einzusteigen – etwa mit innovativen Schiebetür-Konzepten, die durch große, ineinandergleitende Paneele neue architektonische Möglichkeiten eröffnen. </w:t>
      </w:r>
    </w:p>
    <w:p w14:paraId="4CA000C6" w14:textId="375E07D9" w:rsidR="00DC1B02" w:rsidRDefault="00DC1B02" w:rsidP="00B16953">
      <w:pPr>
        <w:spacing w:line="360" w:lineRule="auto"/>
        <w:rPr>
          <w:rFonts w:ascii="Roboto" w:hAnsi="Roboto"/>
          <w:kern w:val="0"/>
          <w:sz w:val="22"/>
          <w:szCs w:val="22"/>
          <w:lang w:val="de-DE"/>
          <w14:ligatures w14:val="none"/>
        </w:rPr>
      </w:pPr>
      <w:r w:rsidRPr="00B16953">
        <w:rPr>
          <w:rFonts w:ascii="Roboto" w:hAnsi="Roboto"/>
          <w:kern w:val="0"/>
          <w:sz w:val="22"/>
          <w:szCs w:val="22"/>
          <w:lang w:val="de-DE"/>
          <w14:ligatures w14:val="none"/>
        </w:rPr>
        <w:t>So wird aus einer Kooperation eine Erfolgsgeschichte, die von einer gemeinsamen Haltung getragen wird: Wenn zwei Unternehmen Details nicht als Nebensache betrachten, sondern als den Ort, an dem Qualität entsteht, dann wird Technologie zum Wettbewerbsvorteil – und aus Produktivität wird Verlässlichkeit</w:t>
      </w:r>
      <w:r w:rsidR="00DA39A9">
        <w:rPr>
          <w:rFonts w:ascii="Roboto" w:hAnsi="Roboto"/>
          <w:kern w:val="0"/>
          <w:sz w:val="22"/>
          <w:szCs w:val="22"/>
          <w:lang w:val="de-DE"/>
          <w14:ligatures w14:val="none"/>
        </w:rPr>
        <w:t>.</w:t>
      </w:r>
      <w:r w:rsidRPr="00B16953">
        <w:rPr>
          <w:rFonts w:ascii="Roboto" w:hAnsi="Roboto"/>
          <w:kern w:val="0"/>
          <w:sz w:val="22"/>
          <w:szCs w:val="22"/>
          <w:lang w:val="de-DE"/>
          <w14:ligatures w14:val="none"/>
        </w:rPr>
        <w:t xml:space="preserve"> </w:t>
      </w:r>
    </w:p>
    <w:p w14:paraId="45F314DA" w14:textId="77777777" w:rsidR="00BD4B7C" w:rsidRPr="00B16953" w:rsidRDefault="00BD4B7C" w:rsidP="00B16953">
      <w:pPr>
        <w:spacing w:line="360" w:lineRule="auto"/>
        <w:rPr>
          <w:rFonts w:ascii="Roboto" w:hAnsi="Roboto"/>
          <w:kern w:val="0"/>
          <w:sz w:val="22"/>
          <w:szCs w:val="22"/>
          <w:lang w:val="de-DE"/>
          <w14:ligatures w14:val="none"/>
        </w:rPr>
      </w:pPr>
    </w:p>
    <w:p w14:paraId="52FB9D67" w14:textId="77777777" w:rsidR="00B16953" w:rsidRPr="00B16953" w:rsidRDefault="00B16953" w:rsidP="00B16953">
      <w:pPr>
        <w:spacing w:line="360" w:lineRule="auto"/>
        <w:rPr>
          <w:rFonts w:ascii="Roboto" w:hAnsi="Roboto"/>
          <w:lang w:val="en-US"/>
        </w:rPr>
      </w:pPr>
      <w:r w:rsidRPr="00B16953">
        <w:rPr>
          <w:rFonts w:ascii="Roboto" w:hAnsi="Roboto"/>
          <w:b/>
          <w:lang w:val="en-US"/>
        </w:rPr>
        <w:t xml:space="preserve">Bildmaterial </w:t>
      </w:r>
      <w:r w:rsidRPr="00B16953">
        <w:rPr>
          <w:rFonts w:ascii="Roboto" w:hAnsi="Roboto"/>
          <w:lang w:val="en-US"/>
        </w:rPr>
        <w:t>© LiSEC</w:t>
      </w:r>
    </w:p>
    <w:p w14:paraId="1C68E327" w14:textId="77777777" w:rsidR="000B54FF" w:rsidRDefault="00D076E1">
      <w:r>
        <w:rPr>
          <w:noProof/>
        </w:rPr>
        <w:drawing>
          <wp:inline distT="0" distB="0" distL="0" distR="0" wp14:anchorId="09C3B3B3" wp14:editId="45A9397E">
            <wp:extent cx="3960000" cy="2642185"/>
            <wp:effectExtent l="0" t="0" r="2540" b="6350"/>
            <wp:docPr id="192487974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1C56B145" w14:textId="29C777FF" w:rsidR="0011367D" w:rsidRDefault="004A5A29">
      <w:r>
        <w:rPr>
          <w:rFonts w:ascii="Roboto" w:hAnsi="Roboto"/>
        </w:rPr>
        <w:t xml:space="preserve">© LiSEC; </w:t>
      </w:r>
      <w:r w:rsidR="0011367D">
        <w:t xml:space="preserve">Die </w:t>
      </w:r>
      <w:r>
        <w:t xml:space="preserve">LiSEC </w:t>
      </w:r>
      <w:r w:rsidR="0011367D">
        <w:t xml:space="preserve">Velocity-Linie bei </w:t>
      </w:r>
      <w:r w:rsidR="00E773DA">
        <w:t>AMSCO</w:t>
      </w:r>
      <w:r w:rsidR="0011367D">
        <w:t xml:space="preserve"> im laufenden Betrieb</w:t>
      </w:r>
    </w:p>
    <w:p w14:paraId="0158E6C4" w14:textId="77777777" w:rsidR="000B54FF" w:rsidRDefault="00D076E1">
      <w:r>
        <w:rPr>
          <w:noProof/>
        </w:rPr>
        <w:lastRenderedPageBreak/>
        <w:drawing>
          <wp:inline distT="0" distB="0" distL="0" distR="0" wp14:anchorId="331358A4" wp14:editId="719D96A5">
            <wp:extent cx="3960000" cy="2642185"/>
            <wp:effectExtent l="0" t="0" r="2540" b="6350"/>
            <wp:docPr id="109055090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30D95FB7" w14:textId="53061C2C" w:rsidR="000B54FF" w:rsidRDefault="004A5A29">
      <w:r>
        <w:rPr>
          <w:rFonts w:ascii="Roboto" w:hAnsi="Roboto"/>
        </w:rPr>
        <w:t xml:space="preserve">© LiSEC; </w:t>
      </w:r>
      <w:r w:rsidR="000B54FF">
        <w:t>VSA – eine der Schlüsselmaschinen der Velocity-Linie</w:t>
      </w:r>
    </w:p>
    <w:p w14:paraId="4C93D657" w14:textId="77777777" w:rsidR="000B54FF" w:rsidRDefault="000B54FF"/>
    <w:p w14:paraId="56D7301C" w14:textId="77777777" w:rsidR="000B54FF" w:rsidRDefault="00D076E1">
      <w:r>
        <w:rPr>
          <w:noProof/>
        </w:rPr>
        <w:drawing>
          <wp:inline distT="0" distB="0" distL="0" distR="0" wp14:anchorId="478B42E6" wp14:editId="4C40EBA9">
            <wp:extent cx="3960000" cy="2642185"/>
            <wp:effectExtent l="0" t="0" r="2540" b="6350"/>
            <wp:docPr id="210671099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032C2BD1" w14:textId="248C178A" w:rsidR="000B54FF" w:rsidRDefault="004A5A29">
      <w:r>
        <w:rPr>
          <w:rFonts w:ascii="Roboto" w:hAnsi="Roboto"/>
        </w:rPr>
        <w:t xml:space="preserve">© LiSEC; </w:t>
      </w:r>
      <w:r w:rsidR="000B54FF">
        <w:t>Chris Jonely (</w:t>
      </w:r>
      <w:r w:rsidR="00E773DA">
        <w:t>AMSCO</w:t>
      </w:r>
      <w:r w:rsidR="000B54FF">
        <w:t>-Equipment-Spezialist, links) und Curtis Liposcak (LiSEC-Vertrieb, rechts) vor der VSA-Maschine der Velocity-Linie</w:t>
      </w:r>
    </w:p>
    <w:p w14:paraId="5248C18D" w14:textId="6694002A" w:rsidR="000B54FF" w:rsidRDefault="00D076E1">
      <w:r>
        <w:rPr>
          <w:noProof/>
        </w:rPr>
        <w:lastRenderedPageBreak/>
        <w:drawing>
          <wp:inline distT="0" distB="0" distL="0" distR="0" wp14:anchorId="119C938A" wp14:editId="2F1ED0E7">
            <wp:extent cx="3960000" cy="2642185"/>
            <wp:effectExtent l="0" t="0" r="2540" b="6350"/>
            <wp:docPr id="112448543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2F1F103C" w14:textId="2E6316A9" w:rsidR="000B54FF" w:rsidRPr="00B16337" w:rsidRDefault="004A5A29">
      <w:pPr>
        <w:rPr>
          <w:lang w:val="en-US"/>
        </w:rPr>
      </w:pPr>
      <w:r w:rsidRPr="00B16337">
        <w:rPr>
          <w:rFonts w:ascii="Roboto" w:hAnsi="Roboto"/>
          <w:lang w:val="en-US"/>
        </w:rPr>
        <w:t xml:space="preserve">© LiSEC; </w:t>
      </w:r>
      <w:r w:rsidR="000B54FF" w:rsidRPr="00B16337">
        <w:rPr>
          <w:lang w:val="en-US"/>
        </w:rPr>
        <w:t>Chris Jonely (</w:t>
      </w:r>
      <w:r w:rsidR="00E773DA" w:rsidRPr="00B16337">
        <w:rPr>
          <w:lang w:val="en-US"/>
        </w:rPr>
        <w:t>AMSCO</w:t>
      </w:r>
      <w:r w:rsidR="000B54FF" w:rsidRPr="00B16337">
        <w:rPr>
          <w:lang w:val="en-US"/>
        </w:rPr>
        <w:t xml:space="preserve">-Equipment-Spezialist, rechts) und Curtis Liposcak (LiSEC-Vertrieb, links) im </w:t>
      </w:r>
      <w:r w:rsidR="00E773DA" w:rsidRPr="00B16337">
        <w:rPr>
          <w:lang w:val="en-US"/>
        </w:rPr>
        <w:t>AMSCO</w:t>
      </w:r>
      <w:r w:rsidR="000B54FF" w:rsidRPr="00B16337">
        <w:rPr>
          <w:lang w:val="en-US"/>
        </w:rPr>
        <w:t>-Showroom</w:t>
      </w:r>
    </w:p>
    <w:p w14:paraId="47F31EBC" w14:textId="1024CD4E" w:rsidR="00D076E1" w:rsidRPr="00B16337" w:rsidRDefault="00D076E1">
      <w:pPr>
        <w:rPr>
          <w:lang w:val="en-US"/>
        </w:rPr>
      </w:pPr>
    </w:p>
    <w:p w14:paraId="76323ABD" w14:textId="77777777" w:rsidR="00B16953" w:rsidRPr="0020758A" w:rsidRDefault="00B16953" w:rsidP="00B16953">
      <w:pPr>
        <w:widowControl w:val="0"/>
        <w:spacing w:after="0" w:line="240" w:lineRule="auto"/>
        <w:rPr>
          <w:rFonts w:ascii="Roboto" w:hAnsi="Roboto"/>
          <w:b/>
          <w:sz w:val="20"/>
          <w:szCs w:val="20"/>
        </w:rPr>
      </w:pPr>
      <w:r>
        <w:rPr>
          <w:rFonts w:ascii="Roboto" w:hAnsi="Roboto"/>
          <w:b/>
          <w:sz w:val="20"/>
        </w:rPr>
        <w:t>Über LiSEC</w:t>
      </w:r>
    </w:p>
    <w:p w14:paraId="00046491" w14:textId="77777777" w:rsidR="00B16953" w:rsidRPr="00C006E3" w:rsidRDefault="00B16953" w:rsidP="00B16953">
      <w:pPr>
        <w:spacing w:after="0" w:line="240" w:lineRule="auto"/>
        <w:rPr>
          <w:rFonts w:ascii="Roboto" w:hAnsi="Roboto"/>
          <w:sz w:val="20"/>
        </w:rPr>
      </w:pPr>
    </w:p>
    <w:p w14:paraId="4392C48D" w14:textId="0A31D151" w:rsidR="00B16953" w:rsidRDefault="00B16953" w:rsidP="00B16953">
      <w:pPr>
        <w:spacing w:after="0" w:line="240" w:lineRule="auto"/>
        <w:rPr>
          <w:rFonts w:ascii="Roboto" w:hAnsi="Roboto"/>
          <w:sz w:val="20"/>
        </w:rPr>
      </w:pPr>
      <w:r>
        <w:rPr>
          <w:rFonts w:ascii="Roboto" w:hAnsi="Roboto"/>
          <w:sz w:val="20"/>
        </w:rPr>
        <w:t>LiSEC mit Hauptsitz in Seitenstetten/Amstetten, Österreich, ist eine weltweit tätige Unternehmensgruppe, die seit mehr als 60 Jahren individuelle und umfassende Lösungen für die Flachglasverarbeitung und -veredelung anbietet. 202</w:t>
      </w:r>
      <w:r w:rsidR="00B16337">
        <w:rPr>
          <w:rFonts w:ascii="Roboto" w:hAnsi="Roboto"/>
          <w:sz w:val="20"/>
        </w:rPr>
        <w:t>5</w:t>
      </w:r>
      <w:r>
        <w:rPr>
          <w:rFonts w:ascii="Roboto" w:hAnsi="Roboto"/>
          <w:sz w:val="20"/>
        </w:rPr>
        <w:t xml:space="preserve"> erwirtschaftete der Konzern mit rund 1.300 Mitarbeitern an 25 Standorten Gesamterträge von rund 300 Millionen Euro bei einer Exportquote von über</w:t>
      </w:r>
      <w:r w:rsidR="0021491F">
        <w:rPr>
          <w:rFonts w:ascii="Roboto" w:hAnsi="Roboto"/>
          <w:sz w:val="20"/>
        </w:rPr>
        <w:t xml:space="preserve"> ca.</w:t>
      </w:r>
      <w:r>
        <w:rPr>
          <w:rFonts w:ascii="Roboto" w:hAnsi="Roboto"/>
          <w:sz w:val="20"/>
        </w:rPr>
        <w:t xml:space="preserve"> 95 Prozent. LiSEC steht für hochwertige Anlagen und Systeme sowie für integrierte Komplettkonzepte inklusive Software entlang der gesamten Prozesskette der Flachglasverarbeitung. Die Produktpalette umfasst sowohl Einzelmaschinen als auch komplette Produktionslinien für den Glaszuschnitt, die Bearbeitung von Glaskanten und Glasoberflächen und zur Herstellung von Isolier- und Verbundglas sowie die zugehörige Intra- und Extralogistik. Die Kunden profitieren von der Zusammenarbeit mit einem Komplettanbieter, der bei der Umsetzung von Großprojekten über umfassende Erfahrung sowie über ein weltweites Servicenetzwerk verfügt.</w:t>
      </w:r>
    </w:p>
    <w:p w14:paraId="708B1FB3" w14:textId="77777777" w:rsidR="00B16953" w:rsidRPr="00C006E3" w:rsidRDefault="00B16953" w:rsidP="00B16953">
      <w:pPr>
        <w:spacing w:after="0" w:line="240" w:lineRule="auto"/>
        <w:rPr>
          <w:rFonts w:ascii="Roboto" w:hAnsi="Roboto" w:cs="Arial"/>
          <w:sz w:val="20"/>
          <w:szCs w:val="20"/>
        </w:rPr>
      </w:pPr>
    </w:p>
    <w:p w14:paraId="244C12DC"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Weitere Informationen:</w:t>
      </w:r>
      <w:r>
        <w:rPr>
          <w:rFonts w:ascii="Roboto" w:hAnsi="Roboto"/>
          <w:color w:val="000000"/>
          <w:sz w:val="20"/>
        </w:rPr>
        <w:br/>
      </w:r>
      <w:r>
        <w:rPr>
          <w:rFonts w:ascii="Roboto" w:hAnsi="Roboto"/>
          <w:sz w:val="20"/>
        </w:rPr>
        <w:t>Claudia GUSCHLBAUER</w:t>
      </w:r>
    </w:p>
    <w:p w14:paraId="157C4D14"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Direktor für Marketing und Unternehmenskommunikation</w:t>
      </w:r>
    </w:p>
    <w:p w14:paraId="5CA5B2DC"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p>
    <w:p w14:paraId="5BCB7D68" w14:textId="77777777" w:rsidR="00B16953" w:rsidRPr="00534ADE" w:rsidRDefault="00B16953" w:rsidP="00B16953">
      <w:pPr>
        <w:spacing w:after="0" w:line="240" w:lineRule="auto"/>
        <w:rPr>
          <w:rFonts w:ascii="Roboto" w:hAnsi="Roboto" w:cs="Arial"/>
        </w:rPr>
      </w:pPr>
      <w:r w:rsidRPr="000B54FF">
        <w:rPr>
          <w:rFonts w:ascii="Roboto" w:hAnsi="Roboto"/>
          <w:sz w:val="20"/>
          <w:lang w:val="fr-FR"/>
        </w:rPr>
        <w:t>LiSEC Austria GmbH</w:t>
      </w:r>
      <w:r w:rsidRPr="000B54FF">
        <w:rPr>
          <w:rFonts w:ascii="Roboto" w:hAnsi="Roboto"/>
          <w:sz w:val="20"/>
          <w:lang w:val="fr-FR"/>
        </w:rPr>
        <w:br/>
        <w:t xml:space="preserve">Peter-Lisec-Str. </w:t>
      </w:r>
      <w:r>
        <w:rPr>
          <w:rFonts w:ascii="Roboto" w:hAnsi="Roboto"/>
          <w:sz w:val="20"/>
        </w:rPr>
        <w:t>1 – 3353 Seitenstetten, Österreich</w:t>
      </w:r>
      <w:r>
        <w:rPr>
          <w:rFonts w:ascii="Roboto" w:hAnsi="Roboto"/>
          <w:sz w:val="20"/>
        </w:rPr>
        <w:br/>
        <w:t>Tel.: +43 7477 405-1115</w:t>
      </w:r>
      <w:r>
        <w:rPr>
          <w:rFonts w:ascii="Roboto" w:hAnsi="Roboto"/>
          <w:sz w:val="20"/>
        </w:rPr>
        <w:br/>
        <w:t>Mobil: +43 660 871 58 03</w:t>
      </w:r>
      <w:r>
        <w:rPr>
          <w:rFonts w:ascii="Roboto" w:hAnsi="Roboto"/>
          <w:sz w:val="20"/>
        </w:rPr>
        <w:br/>
        <w:t xml:space="preserve">E-Mail: </w:t>
      </w:r>
      <w:hyperlink r:id="rId10" w:history="1">
        <w:r>
          <w:rPr>
            <w:rStyle w:val="Hyperlink"/>
            <w:rFonts w:ascii="Roboto" w:hAnsi="Roboto"/>
            <w:sz w:val="20"/>
          </w:rPr>
          <w:t>claudia.guschlbauer@lisec.com</w:t>
        </w:r>
      </w:hyperlink>
      <w:r>
        <w:rPr>
          <w:rFonts w:ascii="Roboto" w:hAnsi="Roboto"/>
          <w:sz w:val="20"/>
        </w:rPr>
        <w:t xml:space="preserve"> – </w:t>
      </w:r>
      <w:hyperlink r:id="rId11" w:history="1">
        <w:r>
          <w:rPr>
            <w:rStyle w:val="Hyperlink"/>
            <w:rFonts w:ascii="Roboto" w:hAnsi="Roboto"/>
            <w:sz w:val="20"/>
          </w:rPr>
          <w:t>www.lisec.com</w:t>
        </w:r>
      </w:hyperlink>
    </w:p>
    <w:p w14:paraId="2896F6AB" w14:textId="77777777" w:rsidR="00B16953" w:rsidRPr="009D5F33" w:rsidRDefault="00B16953" w:rsidP="00B16953">
      <w:pPr>
        <w:widowControl w:val="0"/>
        <w:spacing w:after="0" w:line="240" w:lineRule="auto"/>
        <w:jc w:val="both"/>
        <w:rPr>
          <w:rFonts w:ascii="Roboto" w:hAnsi="Roboto"/>
        </w:rPr>
      </w:pPr>
    </w:p>
    <w:p w14:paraId="7BA7FA17" w14:textId="77777777" w:rsidR="00B16953" w:rsidRDefault="00B16953"/>
    <w:sectPr w:rsidR="00B16953">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F6D35" w14:textId="77777777" w:rsidR="006F6A5D" w:rsidRDefault="006F6A5D" w:rsidP="00B16953">
      <w:pPr>
        <w:spacing w:after="0" w:line="240" w:lineRule="auto"/>
      </w:pPr>
      <w:r>
        <w:separator/>
      </w:r>
    </w:p>
  </w:endnote>
  <w:endnote w:type="continuationSeparator" w:id="0">
    <w:p w14:paraId="3D15A7D6" w14:textId="77777777" w:rsidR="006F6A5D" w:rsidRDefault="006F6A5D" w:rsidP="00B16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5A787" w14:textId="77777777" w:rsidR="006F6A5D" w:rsidRDefault="006F6A5D" w:rsidP="00B16953">
      <w:pPr>
        <w:spacing w:after="0" w:line="240" w:lineRule="auto"/>
      </w:pPr>
      <w:r>
        <w:separator/>
      </w:r>
    </w:p>
  </w:footnote>
  <w:footnote w:type="continuationSeparator" w:id="0">
    <w:p w14:paraId="70B5E743" w14:textId="77777777" w:rsidR="006F6A5D" w:rsidRDefault="006F6A5D" w:rsidP="00B169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DC5A" w14:textId="77777777" w:rsidR="00B16953" w:rsidRDefault="00B16953" w:rsidP="00B16953">
    <w:pPr>
      <w:pStyle w:val="Kopfzeile"/>
      <w:rPr>
        <w:rFonts w:ascii="Roboto" w:hAnsi="Roboto"/>
        <w:b/>
        <w:sz w:val="16"/>
        <w:szCs w:val="16"/>
      </w:rPr>
    </w:pPr>
  </w:p>
  <w:p w14:paraId="58487C90" w14:textId="77777777" w:rsidR="00B16953" w:rsidRDefault="00B16953" w:rsidP="00B16953">
    <w:pPr>
      <w:pStyle w:val="Kopfzeile"/>
      <w:rPr>
        <w:rFonts w:ascii="Roboto" w:hAnsi="Roboto"/>
        <w:b/>
        <w:sz w:val="16"/>
        <w:szCs w:val="16"/>
      </w:rPr>
    </w:pPr>
  </w:p>
  <w:p w14:paraId="6F436EF6" w14:textId="77777777" w:rsidR="00B16953" w:rsidRPr="001B34E2" w:rsidRDefault="00B16953" w:rsidP="00B16953">
    <w:pPr>
      <w:pStyle w:val="Kopfzeile"/>
      <w:rPr>
        <w:rFonts w:ascii="Roboto" w:hAnsi="Roboto"/>
        <w:b/>
        <w:sz w:val="16"/>
        <w:szCs w:val="16"/>
      </w:rPr>
    </w:pPr>
  </w:p>
  <w:p w14:paraId="51C722EA" w14:textId="77777777" w:rsidR="00B16953" w:rsidRPr="001B34E2" w:rsidRDefault="00B16953" w:rsidP="00B16953">
    <w:pPr>
      <w:pStyle w:val="Kopfzeile"/>
      <w:rPr>
        <w:rFonts w:ascii="Roboto" w:hAnsi="Roboto"/>
        <w:b/>
      </w:rPr>
    </w:pPr>
  </w:p>
  <w:p w14:paraId="5F934A04" w14:textId="77777777" w:rsidR="00B16953" w:rsidRPr="001B34E2" w:rsidRDefault="00B16953" w:rsidP="00B16953">
    <w:pPr>
      <w:pStyle w:val="Kopfzeile"/>
      <w:rPr>
        <w:rFonts w:ascii="Roboto" w:hAnsi="Roboto"/>
        <w:b/>
      </w:rPr>
    </w:pPr>
  </w:p>
  <w:p w14:paraId="308B6195" w14:textId="77777777" w:rsidR="00B16953" w:rsidRPr="006C55E8" w:rsidRDefault="00B16953" w:rsidP="00B16953">
    <w:pPr>
      <w:pStyle w:val="Kopfzeile"/>
      <w:rPr>
        <w:rFonts w:ascii="Arial" w:hAnsi="Arial" w:cs="Arial"/>
        <w:b/>
      </w:rPr>
    </w:pPr>
    <w:bookmarkStart w:id="0" w:name="_Hlk145570763"/>
    <w:r>
      <w:rPr>
        <w:rFonts w:ascii="Arial" w:hAnsi="Arial"/>
        <w:b/>
        <w:noProof/>
      </w:rPr>
      <w:drawing>
        <wp:anchor distT="0" distB="0" distL="114300" distR="114300" simplePos="0" relativeHeight="251659264" behindDoc="1" locked="0" layoutInCell="1" allowOverlap="1" wp14:anchorId="6752F650" wp14:editId="74C045FB">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rPr>
      <w:t>PRESSEMITTEILUNG</w:t>
    </w:r>
  </w:p>
  <w:p w14:paraId="6E2B5AB5" w14:textId="77777777" w:rsidR="00B16953" w:rsidRPr="001B34E2" w:rsidRDefault="00B16953" w:rsidP="00B16953">
    <w:pPr>
      <w:pStyle w:val="Kopfzeile"/>
      <w:rPr>
        <w:rFonts w:ascii="Roboto" w:hAnsi="Roboto"/>
        <w:lang w:val="it-IT"/>
      </w:rPr>
    </w:pPr>
  </w:p>
  <w:bookmarkEnd w:id="0"/>
  <w:p w14:paraId="113CDF66" w14:textId="77777777" w:rsidR="00B16953" w:rsidRPr="001B34E2" w:rsidRDefault="00B16953" w:rsidP="00B16953">
    <w:pPr>
      <w:pStyle w:val="Kopfzeile"/>
      <w:rPr>
        <w:rFonts w:ascii="Roboto" w:hAnsi="Roboto"/>
      </w:rPr>
    </w:pPr>
  </w:p>
  <w:p w14:paraId="44515EE6" w14:textId="77777777" w:rsidR="00B16953" w:rsidRDefault="00B16953" w:rsidP="00B1695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B02"/>
    <w:rsid w:val="0001246C"/>
    <w:rsid w:val="00015302"/>
    <w:rsid w:val="00081765"/>
    <w:rsid w:val="000A7416"/>
    <w:rsid w:val="000B54FF"/>
    <w:rsid w:val="0011367D"/>
    <w:rsid w:val="001337AE"/>
    <w:rsid w:val="00145816"/>
    <w:rsid w:val="001D540B"/>
    <w:rsid w:val="001E43A0"/>
    <w:rsid w:val="0021491F"/>
    <w:rsid w:val="0025639B"/>
    <w:rsid w:val="00263322"/>
    <w:rsid w:val="002710EB"/>
    <w:rsid w:val="002872F9"/>
    <w:rsid w:val="002B17DA"/>
    <w:rsid w:val="002F5FCE"/>
    <w:rsid w:val="003343AB"/>
    <w:rsid w:val="00383A1A"/>
    <w:rsid w:val="003A3905"/>
    <w:rsid w:val="003E6EB6"/>
    <w:rsid w:val="00431AE2"/>
    <w:rsid w:val="0048781D"/>
    <w:rsid w:val="004A5A29"/>
    <w:rsid w:val="00500707"/>
    <w:rsid w:val="0052583B"/>
    <w:rsid w:val="00545732"/>
    <w:rsid w:val="005935BB"/>
    <w:rsid w:val="005A52D1"/>
    <w:rsid w:val="005D2890"/>
    <w:rsid w:val="005D66E1"/>
    <w:rsid w:val="00637CB7"/>
    <w:rsid w:val="006A36BD"/>
    <w:rsid w:val="006F6A5D"/>
    <w:rsid w:val="007E0067"/>
    <w:rsid w:val="00844F23"/>
    <w:rsid w:val="00883B06"/>
    <w:rsid w:val="00912434"/>
    <w:rsid w:val="00915F3E"/>
    <w:rsid w:val="009A6C3C"/>
    <w:rsid w:val="009C44BB"/>
    <w:rsid w:val="009F310E"/>
    <w:rsid w:val="00A202AB"/>
    <w:rsid w:val="00B004D2"/>
    <w:rsid w:val="00B1174E"/>
    <w:rsid w:val="00B16337"/>
    <w:rsid w:val="00B16953"/>
    <w:rsid w:val="00B85D68"/>
    <w:rsid w:val="00BD4B7C"/>
    <w:rsid w:val="00BF5C7C"/>
    <w:rsid w:val="00C52AA8"/>
    <w:rsid w:val="00C93221"/>
    <w:rsid w:val="00C933B2"/>
    <w:rsid w:val="00CE5B25"/>
    <w:rsid w:val="00CF05EB"/>
    <w:rsid w:val="00D076E1"/>
    <w:rsid w:val="00D21669"/>
    <w:rsid w:val="00D2291E"/>
    <w:rsid w:val="00D23DE4"/>
    <w:rsid w:val="00D34C1B"/>
    <w:rsid w:val="00D7492B"/>
    <w:rsid w:val="00DA39A9"/>
    <w:rsid w:val="00DC1B02"/>
    <w:rsid w:val="00DF1904"/>
    <w:rsid w:val="00E07A22"/>
    <w:rsid w:val="00E54AAA"/>
    <w:rsid w:val="00E773DA"/>
    <w:rsid w:val="00E85655"/>
    <w:rsid w:val="00EE5485"/>
    <w:rsid w:val="00F460BC"/>
    <w:rsid w:val="00F5016D"/>
    <w:rsid w:val="00FE0460"/>
    <w:rsid w:val="00FF2D37"/>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057F0"/>
  <w15:chartTrackingRefBased/>
  <w15:docId w15:val="{3AAD1A46-72F2-4355-B9D0-D351D13A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C1B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C1B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C1B0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C1B0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C1B0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C1B0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C1B0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C1B0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C1B0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1B0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C1B0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C1B0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C1B0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C1B0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C1B0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C1B0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C1B0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C1B02"/>
    <w:rPr>
      <w:rFonts w:eastAsiaTheme="majorEastAsia" w:cstheme="majorBidi"/>
      <w:color w:val="272727" w:themeColor="text1" w:themeTint="D8"/>
    </w:rPr>
  </w:style>
  <w:style w:type="paragraph" w:styleId="Titel">
    <w:name w:val="Title"/>
    <w:basedOn w:val="Standard"/>
    <w:next w:val="Standard"/>
    <w:link w:val="TitelZchn"/>
    <w:uiPriority w:val="10"/>
    <w:qFormat/>
    <w:rsid w:val="00DC1B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C1B0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C1B0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C1B0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C1B0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C1B02"/>
    <w:rPr>
      <w:i/>
      <w:iCs/>
      <w:color w:val="404040" w:themeColor="text1" w:themeTint="BF"/>
    </w:rPr>
  </w:style>
  <w:style w:type="paragraph" w:styleId="Listenabsatz">
    <w:name w:val="List Paragraph"/>
    <w:basedOn w:val="Standard"/>
    <w:uiPriority w:val="34"/>
    <w:qFormat/>
    <w:rsid w:val="00DC1B02"/>
    <w:pPr>
      <w:ind w:left="720"/>
      <w:contextualSpacing/>
    </w:pPr>
  </w:style>
  <w:style w:type="character" w:styleId="IntensiveHervorhebung">
    <w:name w:val="Intense Emphasis"/>
    <w:basedOn w:val="Absatz-Standardschriftart"/>
    <w:uiPriority w:val="21"/>
    <w:qFormat/>
    <w:rsid w:val="00DC1B02"/>
    <w:rPr>
      <w:i/>
      <w:iCs/>
      <w:color w:val="0F4761" w:themeColor="accent1" w:themeShade="BF"/>
    </w:rPr>
  </w:style>
  <w:style w:type="paragraph" w:styleId="IntensivesZitat">
    <w:name w:val="Intense Quote"/>
    <w:basedOn w:val="Standard"/>
    <w:next w:val="Standard"/>
    <w:link w:val="IntensivesZitatZchn"/>
    <w:uiPriority w:val="30"/>
    <w:qFormat/>
    <w:rsid w:val="00DC1B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C1B02"/>
    <w:rPr>
      <w:i/>
      <w:iCs/>
      <w:color w:val="0F4761" w:themeColor="accent1" w:themeShade="BF"/>
    </w:rPr>
  </w:style>
  <w:style w:type="character" w:styleId="IntensiverVerweis">
    <w:name w:val="Intense Reference"/>
    <w:basedOn w:val="Absatz-Standardschriftart"/>
    <w:uiPriority w:val="32"/>
    <w:qFormat/>
    <w:rsid w:val="00DC1B02"/>
    <w:rPr>
      <w:b/>
      <w:bCs/>
      <w:smallCaps/>
      <w:color w:val="0F4761" w:themeColor="accent1" w:themeShade="BF"/>
      <w:spacing w:val="5"/>
    </w:rPr>
  </w:style>
  <w:style w:type="paragraph" w:styleId="StandardWeb">
    <w:name w:val="Normal (Web)"/>
    <w:basedOn w:val="Standard"/>
    <w:uiPriority w:val="99"/>
    <w:semiHidden/>
    <w:unhideWhenUsed/>
    <w:rsid w:val="00DC1B02"/>
    <w:pPr>
      <w:spacing w:before="100" w:beforeAutospacing="1" w:after="100" w:afterAutospacing="1" w:line="240" w:lineRule="auto"/>
    </w:pPr>
    <w:rPr>
      <w:rFonts w:ascii="Times New Roman" w:eastAsia="Times New Roman" w:hAnsi="Times New Roman" w:cs="Times New Roman"/>
      <w:kern w:val="0"/>
      <w:lang w:eastAsia="de-AT"/>
      <w14:ligatures w14:val="none"/>
    </w:rPr>
  </w:style>
  <w:style w:type="character" w:styleId="Fett">
    <w:name w:val="Strong"/>
    <w:basedOn w:val="Absatz-Standardschriftart"/>
    <w:uiPriority w:val="22"/>
    <w:qFormat/>
    <w:rsid w:val="00DC1B02"/>
    <w:rPr>
      <w:b/>
      <w:bCs/>
    </w:rPr>
  </w:style>
  <w:style w:type="character" w:customStyle="1" w:styleId="relative">
    <w:name w:val="relative"/>
    <w:basedOn w:val="Absatz-Standardschriftart"/>
    <w:rsid w:val="00DC1B02"/>
  </w:style>
  <w:style w:type="paragraph" w:customStyle="1" w:styleId="not-prose">
    <w:name w:val="not-prose"/>
    <w:basedOn w:val="Standard"/>
    <w:rsid w:val="00DC1B02"/>
    <w:pPr>
      <w:spacing w:before="100" w:beforeAutospacing="1" w:after="100" w:afterAutospacing="1" w:line="240" w:lineRule="auto"/>
    </w:pPr>
    <w:rPr>
      <w:rFonts w:ascii="Times New Roman" w:eastAsia="Times New Roman" w:hAnsi="Times New Roman" w:cs="Times New Roman"/>
      <w:kern w:val="0"/>
      <w:lang w:eastAsia="de-AT"/>
      <w14:ligatures w14:val="none"/>
    </w:rPr>
  </w:style>
  <w:style w:type="paragraph" w:styleId="berarbeitung">
    <w:name w:val="Revision"/>
    <w:hidden/>
    <w:uiPriority w:val="99"/>
    <w:semiHidden/>
    <w:rsid w:val="00E54AAA"/>
    <w:pPr>
      <w:spacing w:after="0" w:line="240" w:lineRule="auto"/>
    </w:pPr>
  </w:style>
  <w:style w:type="paragraph" w:styleId="Kopfzeile">
    <w:name w:val="header"/>
    <w:basedOn w:val="Standard"/>
    <w:link w:val="KopfzeileZchn"/>
    <w:unhideWhenUsed/>
    <w:rsid w:val="00B16953"/>
    <w:pPr>
      <w:tabs>
        <w:tab w:val="center" w:pos="4536"/>
        <w:tab w:val="right" w:pos="9072"/>
      </w:tabs>
      <w:spacing w:after="0" w:line="240" w:lineRule="auto"/>
    </w:pPr>
  </w:style>
  <w:style w:type="character" w:customStyle="1" w:styleId="KopfzeileZchn">
    <w:name w:val="Kopfzeile Zchn"/>
    <w:basedOn w:val="Absatz-Standardschriftart"/>
    <w:link w:val="Kopfzeile"/>
    <w:rsid w:val="00B16953"/>
  </w:style>
  <w:style w:type="paragraph" w:styleId="Fuzeile">
    <w:name w:val="footer"/>
    <w:basedOn w:val="Standard"/>
    <w:link w:val="FuzeileZchn"/>
    <w:uiPriority w:val="99"/>
    <w:unhideWhenUsed/>
    <w:rsid w:val="00B169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16953"/>
  </w:style>
  <w:style w:type="character" w:styleId="Hyperlink">
    <w:name w:val="Hyperlink"/>
    <w:rsid w:val="00B16953"/>
    <w:rPr>
      <w:color w:val="0000FF"/>
      <w:u w:val="single"/>
    </w:rPr>
  </w:style>
  <w:style w:type="character" w:styleId="Kommentarzeichen">
    <w:name w:val="annotation reference"/>
    <w:basedOn w:val="Absatz-Standardschriftart"/>
    <w:uiPriority w:val="99"/>
    <w:semiHidden/>
    <w:unhideWhenUsed/>
    <w:rsid w:val="00DA39A9"/>
    <w:rPr>
      <w:sz w:val="16"/>
      <w:szCs w:val="16"/>
    </w:rPr>
  </w:style>
  <w:style w:type="paragraph" w:styleId="Kommentartext">
    <w:name w:val="annotation text"/>
    <w:basedOn w:val="Standard"/>
    <w:link w:val="KommentartextZchn"/>
    <w:uiPriority w:val="99"/>
    <w:unhideWhenUsed/>
    <w:rsid w:val="00DA39A9"/>
    <w:pPr>
      <w:spacing w:line="240" w:lineRule="auto"/>
    </w:pPr>
    <w:rPr>
      <w:sz w:val="20"/>
      <w:szCs w:val="20"/>
    </w:rPr>
  </w:style>
  <w:style w:type="character" w:customStyle="1" w:styleId="KommentartextZchn">
    <w:name w:val="Kommentartext Zchn"/>
    <w:basedOn w:val="Absatz-Standardschriftart"/>
    <w:link w:val="Kommentartext"/>
    <w:uiPriority w:val="99"/>
    <w:rsid w:val="00DA39A9"/>
    <w:rPr>
      <w:sz w:val="20"/>
      <w:szCs w:val="20"/>
    </w:rPr>
  </w:style>
  <w:style w:type="paragraph" w:styleId="Kommentarthema">
    <w:name w:val="annotation subject"/>
    <w:basedOn w:val="Kommentartext"/>
    <w:next w:val="Kommentartext"/>
    <w:link w:val="KommentarthemaZchn"/>
    <w:uiPriority w:val="99"/>
    <w:semiHidden/>
    <w:unhideWhenUsed/>
    <w:rsid w:val="00DA39A9"/>
    <w:rPr>
      <w:b/>
      <w:bCs/>
    </w:rPr>
  </w:style>
  <w:style w:type="character" w:customStyle="1" w:styleId="KommentarthemaZchn">
    <w:name w:val="Kommentarthema Zchn"/>
    <w:basedOn w:val="KommentartextZchn"/>
    <w:link w:val="Kommentarthema"/>
    <w:uiPriority w:val="99"/>
    <w:semiHidden/>
    <w:rsid w:val="00DA39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lisec.com/?utm_source=Press-Release&amp;utm_medium=Word-PDF&amp;utm_campaign=DE" TargetMode="External"/><Relationship Id="rId5" Type="http://schemas.openxmlformats.org/officeDocument/2006/relationships/endnotes" Target="endnotes.xml"/><Relationship Id="rId10" Type="http://schemas.openxmlformats.org/officeDocument/2006/relationships/hyperlink" Target="mailto:claudia.guschlbauer@lisec.com"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935</Words>
  <Characters>5895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Muehlwanger Martin</dc:creator>
  <cp:keywords/>
  <dc:description/>
  <cp:lastModifiedBy>Mayr Katharina</cp:lastModifiedBy>
  <cp:revision>13</cp:revision>
  <dcterms:created xsi:type="dcterms:W3CDTF">2025-12-16T14:47:00Z</dcterms:created>
  <dcterms:modified xsi:type="dcterms:W3CDTF">2026-05-27T11:01:00Z</dcterms:modified>
</cp:coreProperties>
</file>