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0A5429E" w:rsidR="00255C54" w:rsidRDefault="00255C54" w:rsidP="001F6C94">
      <w:pPr>
        <w:spacing w:line="360" w:lineRule="auto"/>
        <w:rPr>
          <w:rFonts w:ascii="Roboto" w:hAnsi="Roboto"/>
          <w:kern w:val="0"/>
          <w14:ligatures w14:val="none"/>
        </w:rPr>
      </w:pPr>
      <w:r>
        <w:rPr>
          <w:rFonts w:ascii="Roboto" w:hAnsi="Roboto"/>
        </w:rPr>
        <w:t xml:space="preserve">Amstetten, Ausztria – </w:t>
      </w:r>
      <w:r w:rsidR="00CE3ECF">
        <w:rPr>
          <w:rFonts w:ascii="Roboto"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r>
        <w:rPr>
          <w:rFonts w:ascii="Roboto" w:hAnsi="Roboto"/>
          <w:b/>
          <w:sz w:val="32"/>
        </w:rPr>
        <w:t>Az Arbonia és a LiSEC hatékonyabbá teszi az üveglogisztikát – fókuszban az új rekeszes polcos tároló</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r>
        <w:rPr>
          <w:rFonts w:ascii="Roboto" w:hAnsi="Roboto"/>
        </w:rPr>
        <w:t>Az Arbonia és a LiSEC vállalatokat hosszú évek partnerkapcsolata köti össze, amely bizalmon, innovációs szellemen és közös célokon alapul. Az aktuális együttműködés fókuszában az új rekeszes polcos tároló áll, amely az Arbonia automatizálási stratégiájának központi elemeként új mércét jelent a hatékonyság és a rugalmasság területén.</w:t>
      </w:r>
    </w:p>
    <w:p w14:paraId="65142F71" w14:textId="5F0C4571" w:rsidR="00831096" w:rsidRPr="00831096" w:rsidRDefault="00831096" w:rsidP="00062059">
      <w:pPr>
        <w:spacing w:line="360" w:lineRule="auto"/>
        <w:jc w:val="both"/>
        <w:rPr>
          <w:rFonts w:ascii="Roboto" w:hAnsi="Roboto"/>
          <w:b/>
          <w:bCs/>
        </w:rPr>
      </w:pPr>
      <w:r>
        <w:rPr>
          <w:rFonts w:ascii="Roboto" w:hAnsi="Roboto"/>
          <w:b/>
        </w:rPr>
        <w:t xml:space="preserve">Arbonia – szakértelem és hagyományok az üveggyártásban </w:t>
      </w:r>
    </w:p>
    <w:p w14:paraId="526CE362" w14:textId="22C8C7DA" w:rsidR="00831096" w:rsidRPr="00831096" w:rsidRDefault="00831096" w:rsidP="00831096">
      <w:pPr>
        <w:spacing w:line="360" w:lineRule="auto"/>
        <w:jc w:val="both"/>
        <w:rPr>
          <w:rFonts w:ascii="Roboto" w:hAnsi="Roboto"/>
        </w:rPr>
      </w:pPr>
      <w:r>
        <w:rPr>
          <w:rFonts w:ascii="Roboto" w:hAnsi="Roboto"/>
        </w:rPr>
        <w:t>Az Arbonia egy hosszú múlttal rendelkező vállalat, amelynek telephelyén körülbelül 135 munkatárs dolgozik. A fő tevékenységi terület a B2B-területre szánt belsőépítészeti üvegtermékek gyártása többrétegű biztonsági, egyrétegű biztonsági, félig edzett és úsztatott üvegből, elsősorban a dél-németországi térség számára. A vállalat az ipari gyártásra, a hatékonyságra és a folyamatos fejlődésre helyezi a hangsúlyt. Célzottan kínálnak egyedi gyártást is, a fókusz azonban a hasonló termékek „egy tételmérettel” történő sorozatgyártásán és a folyamatok stabilitásán van.</w:t>
      </w:r>
    </w:p>
    <w:p w14:paraId="365BFE91" w14:textId="090E7944" w:rsidR="00831096" w:rsidRPr="00831096" w:rsidRDefault="00831096" w:rsidP="00831096">
      <w:pPr>
        <w:spacing w:line="360" w:lineRule="auto"/>
        <w:jc w:val="both"/>
        <w:rPr>
          <w:rFonts w:ascii="Roboto" w:hAnsi="Roboto"/>
          <w:b/>
          <w:bCs/>
        </w:rPr>
      </w:pPr>
      <w:r>
        <w:rPr>
          <w:rFonts w:ascii="Roboto" w:hAnsi="Roboto"/>
          <w:b/>
        </w:rPr>
        <w:t>Partnerség a LiSEC-kel</w:t>
      </w:r>
    </w:p>
    <w:p w14:paraId="34D2FB55" w14:textId="0BA7B763" w:rsidR="00831096" w:rsidRPr="00831096" w:rsidRDefault="00831096" w:rsidP="00831096">
      <w:pPr>
        <w:spacing w:line="360" w:lineRule="auto"/>
        <w:jc w:val="both"/>
        <w:rPr>
          <w:rFonts w:ascii="Roboto" w:hAnsi="Roboto"/>
        </w:rPr>
      </w:pPr>
      <w:r>
        <w:rPr>
          <w:rFonts w:ascii="Roboto" w:hAnsi="Roboto"/>
        </w:rPr>
        <w:t xml:space="preserve">A LiSEC vállalattal való együttműködés már több éve fennáll, és kölcsönös bizalom és megbízhatóság jellemzi. Különösen nagyra értékelik a LiSEC gyors reakcióképességét – műszaki problémák esetén a csapat gyorsan a helyszínre ér, amit a földrajzi közelség is elősegít. „A LiSEC mindig megbízható partner volt, soha nem hagyott cserben bennünket, és jó, bizalmi kapcsolat alakult ki közöttünk” – emeli ki Matthias Baumgartner, az Arbonia műszaki üzemvezetője. Egy további előny: a LiSEC nagyon jól ismeri az Arbonia meglévő rendszereit és folyamatait. Ez megkönnyíti az új megoldások integrálását, és zökkenőmentes folyamatokat biztosít a bővítések és modernizálások során. </w:t>
      </w:r>
    </w:p>
    <w:p w14:paraId="537C8D47" w14:textId="2B445A2D" w:rsidR="00062059" w:rsidRDefault="00062059" w:rsidP="005E3152">
      <w:pPr>
        <w:spacing w:line="360" w:lineRule="auto"/>
        <w:jc w:val="both"/>
        <w:rPr>
          <w:rFonts w:ascii="Roboto" w:hAnsi="Roboto"/>
          <w:b/>
          <w:bCs/>
        </w:rPr>
      </w:pPr>
      <w:r>
        <w:rPr>
          <w:rFonts w:ascii="Roboto" w:hAnsi="Roboto"/>
          <w:b/>
        </w:rPr>
        <w:t>Hatékonyság és rugalmasság a LiSEC berendezéseknek köszönhetően</w:t>
      </w:r>
    </w:p>
    <w:p w14:paraId="42C745E3" w14:textId="029F7207" w:rsidR="00831096" w:rsidRPr="00831096" w:rsidRDefault="00831096" w:rsidP="005E3152">
      <w:pPr>
        <w:spacing w:line="360" w:lineRule="auto"/>
        <w:jc w:val="both"/>
        <w:rPr>
          <w:rFonts w:ascii="Roboto" w:hAnsi="Roboto"/>
        </w:rPr>
      </w:pPr>
      <w:r>
        <w:rPr>
          <w:rFonts w:ascii="Roboto" w:hAnsi="Roboto"/>
        </w:rPr>
        <w:lastRenderedPageBreak/>
        <w:t>Az Arbonia a LiSEC előlamináló kemencén kívül több LiSEC méretre vágó sort, köztük többrétegű biztonsági üveghez és úsztatott üveghez alkalmas berendezéseket is üzemeltet. Az új LiSEC-technológia lehetővé teszi, hogy az összes üvegfajtát egy modern berendezésen vágják, és szükség esetén átváltsanak a régebbi sorokra. Mindez rugalmasságot és hatékonyságot garantál. A méretre vágás raktárának egy részét már ennél az első projektnél felváltotta egy automatikus eltolható polc. Most a LiSEC rekeszes polc bővítésével került sor a következő lépésre. Az újonnan telepített LiSEC LBR rekeszes polcos tároló az Arbonia aktuális automatizálási stratégiájának központi eleme, és valódi változást hoz a gyártásban:</w:t>
      </w:r>
    </w:p>
    <w:p w14:paraId="71D0F4FF" w14:textId="77777777" w:rsidR="00831096" w:rsidRPr="00831096" w:rsidRDefault="00831096" w:rsidP="00831096">
      <w:pPr>
        <w:numPr>
          <w:ilvl w:val="0"/>
          <w:numId w:val="8"/>
        </w:numPr>
        <w:spacing w:line="360" w:lineRule="auto"/>
        <w:jc w:val="both"/>
        <w:rPr>
          <w:rFonts w:ascii="Roboto" w:hAnsi="Roboto"/>
        </w:rPr>
      </w:pPr>
      <w:r>
        <w:rPr>
          <w:rFonts w:ascii="Roboto" w:hAnsi="Roboto"/>
          <w:b/>
        </w:rPr>
        <w:t>A terület maximális kihasználása:</w:t>
      </w:r>
      <w:r>
        <w:rPr>
          <w:rFonts w:ascii="Roboto" w:hAnsi="Roboto"/>
        </w:rPr>
        <w:t xml:space="preserve"> A rekeszes polc lehetővé teszi, hogy kis területen jóval több üvegfajtát és -mennyiséget lehessen tárolni. A raktárkapacitás majdnem a duplájára nőtt.</w:t>
      </w:r>
    </w:p>
    <w:p w14:paraId="41A676F5" w14:textId="13C05CEB" w:rsidR="00831096" w:rsidRPr="00831096" w:rsidRDefault="00831096" w:rsidP="00831096">
      <w:pPr>
        <w:numPr>
          <w:ilvl w:val="0"/>
          <w:numId w:val="8"/>
        </w:numPr>
        <w:spacing w:line="360" w:lineRule="auto"/>
        <w:jc w:val="both"/>
        <w:rPr>
          <w:rFonts w:ascii="Roboto" w:hAnsi="Roboto"/>
        </w:rPr>
      </w:pPr>
      <w:r>
        <w:rPr>
          <w:rFonts w:ascii="Roboto" w:hAnsi="Roboto"/>
          <w:b/>
        </w:rPr>
        <w:t>Strapabíróság és megbízhatóság:</w:t>
      </w:r>
      <w:r>
        <w:rPr>
          <w:rFonts w:ascii="Roboto" w:hAnsi="Roboto"/>
        </w:rPr>
        <w:t xml:space="preserve"> A rendszer háromműszakos üzemben, folyamatosan és zavarmentesen üzemel. „A rendszer valóban strapabíró és megbízható” – mondja Matthias Baumgartner.</w:t>
      </w:r>
    </w:p>
    <w:p w14:paraId="2A2E675A" w14:textId="3C33057D" w:rsidR="00831096" w:rsidRPr="00831096" w:rsidRDefault="00831096" w:rsidP="007D5455">
      <w:pPr>
        <w:numPr>
          <w:ilvl w:val="0"/>
          <w:numId w:val="9"/>
        </w:numPr>
        <w:spacing w:line="360" w:lineRule="auto"/>
        <w:jc w:val="both"/>
        <w:rPr>
          <w:rFonts w:ascii="Roboto" w:hAnsi="Roboto"/>
        </w:rPr>
      </w:pPr>
      <w:r>
        <w:rPr>
          <w:rFonts w:ascii="Roboto" w:hAnsi="Roboto"/>
          <w:b/>
        </w:rPr>
        <w:t>Gyors telepítés:</w:t>
      </w:r>
      <w:r>
        <w:rPr>
          <w:rFonts w:ascii="Roboto" w:hAnsi="Roboto"/>
        </w:rPr>
        <w:t xml:space="preserve"> Az új raktár egy héten belül üzemkész volt – ennyi idő telt el a régi berendezések leszerelésétől a gyártás kezdetéig. „A rekeszes polc telepítése egyszerű volt: vasárnap megtörtént a helyhez kötött A-bakok eltávolítása, pénteken már működött az új rendszer” – meséli az Arbonia műszaki üzemvezetője.</w:t>
      </w:r>
    </w:p>
    <w:p w14:paraId="513FB313" w14:textId="77777777" w:rsidR="00831096" w:rsidRPr="00831096" w:rsidRDefault="00831096" w:rsidP="00831096">
      <w:pPr>
        <w:numPr>
          <w:ilvl w:val="0"/>
          <w:numId w:val="8"/>
        </w:numPr>
        <w:spacing w:line="360" w:lineRule="auto"/>
        <w:jc w:val="both"/>
        <w:rPr>
          <w:rFonts w:ascii="Roboto" w:hAnsi="Roboto"/>
        </w:rPr>
      </w:pPr>
      <w:r>
        <w:rPr>
          <w:rFonts w:ascii="Roboto" w:hAnsi="Roboto"/>
          <w:b/>
        </w:rPr>
        <w:t>Hozzáadott érték a munkatársak számára:</w:t>
      </w:r>
      <w:r>
        <w:rPr>
          <w:rFonts w:ascii="Roboto" w:hAnsi="Roboto"/>
        </w:rPr>
        <w:t xml:space="preserve"> A rekeszes polc általi automatizálás érezhetően tehermentesíti a személyzetet. Nincs több nehéz, kézi átrakodás, és a munkatársak a képzettségüket igénylő feladatokra koncentrálhatnak.</w:t>
      </w:r>
    </w:p>
    <w:p w14:paraId="38363192" w14:textId="77777777" w:rsidR="00493D2F" w:rsidRPr="00493D2F" w:rsidRDefault="00493D2F" w:rsidP="00493D2F">
      <w:pPr>
        <w:spacing w:line="360" w:lineRule="auto"/>
        <w:ind w:left="360"/>
        <w:jc w:val="both"/>
        <w:rPr>
          <w:rFonts w:ascii="Roboto" w:hAnsi="Roboto"/>
        </w:rPr>
      </w:pPr>
      <w:r>
        <w:rPr>
          <w:rFonts w:ascii="Roboto" w:hAnsi="Roboto"/>
        </w:rPr>
        <w:t>A LiSEC portáladagoló berendezését használó kombináció révén a lehető legnagyobb rugalmasság érhető el az üvegtárolóban. Bármikor gyorsan hozzá lehet férni az összes tárolt üvegfajtához. Ezzel egy időben a nyersüvegek raktárba helyezési, illetve raktári áthelyezési folyamatainak automatizálása a méretre vágó sorok optimális kihasználtságáról gondoskodik.</w:t>
      </w:r>
    </w:p>
    <w:p w14:paraId="44C3C6D2" w14:textId="77777777" w:rsidR="00650FB6" w:rsidRPr="00CE3ECF" w:rsidRDefault="00650FB6" w:rsidP="00831096">
      <w:pPr>
        <w:spacing w:line="360" w:lineRule="auto"/>
        <w:jc w:val="both"/>
        <w:rPr>
          <w:rFonts w:ascii="Roboto" w:hAnsi="Roboto"/>
          <w:b/>
          <w:bCs/>
        </w:rPr>
      </w:pPr>
    </w:p>
    <w:p w14:paraId="251B60D9" w14:textId="689E5750" w:rsidR="00831096" w:rsidRPr="00831096" w:rsidRDefault="00062059" w:rsidP="00831096">
      <w:pPr>
        <w:spacing w:line="360" w:lineRule="auto"/>
        <w:jc w:val="both"/>
        <w:rPr>
          <w:rFonts w:ascii="Roboto" w:hAnsi="Roboto"/>
          <w:b/>
          <w:bCs/>
        </w:rPr>
      </w:pPr>
      <w:r>
        <w:rPr>
          <w:rFonts w:ascii="Roboto" w:hAnsi="Roboto"/>
          <w:b/>
        </w:rPr>
        <w:t>Arbonia és LiSEC: együttműködés hozzáadott értékkel</w:t>
      </w:r>
    </w:p>
    <w:p w14:paraId="265F38D4" w14:textId="1CD9CEB6" w:rsidR="00831096" w:rsidRPr="00831096" w:rsidRDefault="00831096" w:rsidP="00831096">
      <w:pPr>
        <w:spacing w:line="360" w:lineRule="auto"/>
        <w:jc w:val="both"/>
        <w:rPr>
          <w:rFonts w:ascii="Roboto" w:hAnsi="Roboto"/>
        </w:rPr>
      </w:pPr>
      <w:r>
        <w:rPr>
          <w:rFonts w:ascii="Roboto" w:hAnsi="Roboto"/>
        </w:rPr>
        <w:lastRenderedPageBreak/>
        <w:t>A LiSEC vállalattal folytatott szoros együttműködésnek köszönhetően az Arbonia jóval hatékonyabbá és rugalmasabbá tehette gyártási folyamatait. „Az automatizáláshoz szükséges minden egyes lépés esetében megfelelő belső kommunikációra van szükség. Végül azonban a munkatársak is látják az előnyöket, és elégedettek, hiszen sok munkalépés egyszerűbbé válik” – mondja Baumgartner úr. Az automatizálás tehermentesíti a munkatársakat, növeli a termelési biztonságot, és segít a versenyképesség megőrzésében. Külön kiemelendő a LiSEC innovációs ereje: a komplex automatizálási projektek tervezése közösen zajlik, az interfészeket és a folyamatsorokat vizualizálják és optimalizálják. A LiSEC nem csak standard megoldásokat kínál, hanem egyedi koncepciókat is kidolgoz a speciális kéréseknek megfelelően.</w:t>
      </w:r>
    </w:p>
    <w:p w14:paraId="0B4EE78A" w14:textId="77777777" w:rsidR="00831096" w:rsidRPr="00831096" w:rsidRDefault="00831096" w:rsidP="00831096">
      <w:pPr>
        <w:spacing w:line="360" w:lineRule="auto"/>
        <w:jc w:val="both"/>
        <w:rPr>
          <w:rFonts w:ascii="Roboto" w:hAnsi="Roboto"/>
          <w:b/>
          <w:bCs/>
        </w:rPr>
      </w:pPr>
      <w:r>
        <w:rPr>
          <w:rFonts w:ascii="Roboto" w:hAnsi="Roboto"/>
          <w:b/>
        </w:rPr>
        <w:t>Következtetés</w:t>
      </w:r>
    </w:p>
    <w:p w14:paraId="05832F04" w14:textId="53A72494" w:rsidR="00AA3F9F" w:rsidRPr="00062059" w:rsidRDefault="00062059" w:rsidP="00062059">
      <w:pPr>
        <w:spacing w:line="360" w:lineRule="auto"/>
        <w:rPr>
          <w:rFonts w:ascii="Roboto" w:hAnsi="Roboto"/>
        </w:rPr>
      </w:pPr>
      <w:r>
        <w:rPr>
          <w:rFonts w:ascii="Roboto" w:hAnsi="Roboto"/>
        </w:rPr>
        <w:t>Az Arbonia és a LiSEC közötti partnerkapcsolat látványosan bemutatja, hogy a kölcsönös bizalom, az innovációs szellem és a közös, egyértelmű cél hogyan vezethet fenntartható sikerhez. A szoros együttműködés nem csak a folyamatok hatékonyabbá és rugalmasabbá tételét teszi lehetővé, hanem a munkatársak látható tehermentesítését is. Az új rekeszes polcos tároló a legmodernebb technológiát ötvözi a gyakorlatias megvalósítással, és így megteremti az alapot a jövőbiztos gyártás számára.</w:t>
      </w:r>
    </w:p>
    <w:p w14:paraId="14AF6E65" w14:textId="77777777" w:rsidR="00AA3F9F" w:rsidRPr="00CE3ECF" w:rsidRDefault="00AA3F9F" w:rsidP="00AA3F9F"/>
    <w:p w14:paraId="4A47F5D4" w14:textId="1F638949" w:rsidR="00462461" w:rsidRDefault="00462461" w:rsidP="009E0D2E">
      <w:pPr>
        <w:rPr>
          <w:rFonts w:ascii="Roboto" w:hAnsi="Roboto"/>
        </w:rPr>
      </w:pPr>
      <w:r>
        <w:rPr>
          <w:rFonts w:ascii="Roboto" w:hAnsi="Roboto"/>
        </w:rPr>
        <w:t>Fényképek: © LiSEC</w:t>
      </w:r>
    </w:p>
    <w:p w14:paraId="5BED8D90" w14:textId="435CAAC0" w:rsidR="00CC28E4" w:rsidRDefault="00CC28E4" w:rsidP="009E0D2E">
      <w:pPr>
        <w:rPr>
          <w:rFonts w:ascii="Roboto" w:hAnsi="Roboto"/>
        </w:rPr>
      </w:pPr>
      <w:r>
        <w:rPr>
          <w:noProof/>
        </w:rPr>
        <w:drawing>
          <wp:inline distT="0" distB="0" distL="0" distR="0" wp14:anchorId="550F4EA2" wp14:editId="45D2E6A9">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rPr>
      </w:pPr>
      <w:r>
        <w:rPr>
          <w:rFonts w:ascii="Roboto" w:hAnsi="Roboto"/>
        </w:rPr>
        <w:t>© LiSEC; Matthias Baumgartner, az Arbonia műszaki üzemvezetője</w:t>
      </w:r>
    </w:p>
    <w:p w14:paraId="383E32B9" w14:textId="77777777" w:rsidR="00CC28E4" w:rsidRPr="00CE3ECF" w:rsidRDefault="00CC28E4" w:rsidP="009E0D2E">
      <w:pPr>
        <w:rPr>
          <w:rFonts w:ascii="Roboto" w:hAnsi="Roboto"/>
        </w:rPr>
      </w:pPr>
    </w:p>
    <w:p w14:paraId="623519ED" w14:textId="11B295BF" w:rsidR="00CC28E4" w:rsidRDefault="00CC28E4" w:rsidP="009E0D2E">
      <w:pPr>
        <w:rPr>
          <w:rFonts w:ascii="Roboto" w:hAnsi="Roboto"/>
        </w:rPr>
      </w:pPr>
      <w:r>
        <w:rPr>
          <w:noProof/>
        </w:rPr>
        <w:lastRenderedPageBreak/>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rPr>
      </w:pPr>
      <w:r>
        <w:rPr>
          <w:rFonts w:ascii="Roboto" w:hAnsi="Roboto"/>
        </w:rPr>
        <w:t>© LiSEC; az alkalmazott LiSEC rendszer egy LBR rekeszes polcos tároló, egy RPS maradéklap-tároló és egy ATL mozgatható üvegfelhelyező állomás kombinációjából áll</w:t>
      </w:r>
    </w:p>
    <w:p w14:paraId="095CAED2" w14:textId="77777777" w:rsidR="001A0A82" w:rsidRPr="00CE3ECF" w:rsidRDefault="001A0A82" w:rsidP="009E0D2E">
      <w:pPr>
        <w:rPr>
          <w:rFonts w:ascii="Roboto" w:hAnsi="Roboto"/>
        </w:rPr>
      </w:pPr>
    </w:p>
    <w:p w14:paraId="23FA81B8" w14:textId="77777777" w:rsidR="00CC28E4" w:rsidRDefault="00CC28E4" w:rsidP="009E0D2E">
      <w:pPr>
        <w:rPr>
          <w:noProof/>
        </w:rPr>
      </w:pPr>
      <w:r>
        <w:rPr>
          <w:noProof/>
        </w:rPr>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rPr>
      </w:pPr>
      <w:r>
        <w:rPr>
          <w:rFonts w:ascii="Roboto" w:hAnsi="Roboto"/>
        </w:rPr>
        <w:t>© LiSEC; LiSEC LBR rekeszes polcos tároló</w:t>
      </w:r>
    </w:p>
    <w:p w14:paraId="0789EDA5" w14:textId="77777777" w:rsidR="00CC28E4" w:rsidRDefault="00CC28E4" w:rsidP="009E0D2E">
      <w:pPr>
        <w:rPr>
          <w:noProof/>
        </w:rPr>
      </w:pPr>
    </w:p>
    <w:p w14:paraId="2DB05979" w14:textId="77777777" w:rsidR="001A0A82" w:rsidRDefault="001A0A82" w:rsidP="001A0A82">
      <w:pPr>
        <w:rPr>
          <w:rFonts w:ascii="Roboto" w:hAnsi="Roboto"/>
        </w:rPr>
      </w:pPr>
      <w:r>
        <w:rPr>
          <w:noProof/>
        </w:rPr>
        <w:lastRenderedPageBreak/>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1A0A82" w:rsidRDefault="001A0A82" w:rsidP="001A0A82">
      <w:pPr>
        <w:rPr>
          <w:rFonts w:ascii="Roboto" w:hAnsi="Roboto"/>
          <w:bCs/>
          <w:szCs w:val="24"/>
        </w:rPr>
      </w:pPr>
      <w:r>
        <w:rPr>
          <w:rFonts w:ascii="Roboto" w:hAnsi="Roboto"/>
        </w:rPr>
        <w:t>© LiSEC; az üvegtáblákat a LiSEC ATL szállítja az üveg méretre vágó sorához</w:t>
      </w:r>
    </w:p>
    <w:p w14:paraId="64020756" w14:textId="77777777" w:rsidR="00CC28E4" w:rsidRPr="00CE3ECF" w:rsidRDefault="00CC28E4" w:rsidP="009E0D2E">
      <w:pPr>
        <w:rPr>
          <w:noProof/>
          <w:lang w:val="fr-FR"/>
        </w:rPr>
      </w:pPr>
    </w:p>
    <w:p w14:paraId="643DE16E" w14:textId="77777777" w:rsidR="00CC28E4" w:rsidRDefault="00CC28E4" w:rsidP="009E0D2E">
      <w:pPr>
        <w:rPr>
          <w:rFonts w:ascii="Roboto" w:hAnsi="Roboto"/>
        </w:rPr>
      </w:pPr>
      <w:r>
        <w:rPr>
          <w:noProof/>
        </w:rPr>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rPr>
      </w:pPr>
      <w:r>
        <w:t>© LiSEC</w:t>
      </w:r>
      <w:r>
        <w:rPr>
          <w:rFonts w:ascii="Roboto" w:hAnsi="Roboto"/>
        </w:rPr>
        <w:t>; LiSEC GFB/VB többrétegű üveg vágóberendezése</w:t>
      </w:r>
    </w:p>
    <w:p w14:paraId="545816B6" w14:textId="77777777" w:rsidR="00CC28E4" w:rsidRDefault="00CC28E4" w:rsidP="009E0D2E">
      <w:pPr>
        <w:rPr>
          <w:rFonts w:ascii="Roboto" w:hAnsi="Roboto"/>
        </w:rPr>
      </w:pPr>
      <w:r>
        <w:rPr>
          <w:noProof/>
        </w:rPr>
        <w:lastRenderedPageBreak/>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rPr>
      </w:pPr>
      <w:r>
        <w:rPr>
          <w:rFonts w:ascii="Roboto" w:hAnsi="Roboto"/>
        </w:rPr>
        <w:t>© LiSEC; DSC-A úsztatott üveg automatikus méretre vágása, automatikus törőberendezés az elülső/hátsó, valamint a felső/alsó peremtörésekhez és automatikus X-kereszttartótörés</w:t>
      </w:r>
    </w:p>
    <w:p w14:paraId="17D1BCAC" w14:textId="77777777" w:rsidR="00CC28E4" w:rsidRPr="00CE3ECF" w:rsidRDefault="00CC28E4" w:rsidP="009E0D2E">
      <w:pPr>
        <w:rPr>
          <w:rFonts w:ascii="Roboto" w:hAnsi="Roboto"/>
        </w:rPr>
      </w:pPr>
    </w:p>
    <w:p w14:paraId="7437D493" w14:textId="77777777" w:rsidR="001A0A82" w:rsidRDefault="00CC28E4" w:rsidP="009E0D2E">
      <w:pPr>
        <w:rPr>
          <w:rFonts w:ascii="Roboto" w:hAnsi="Roboto"/>
        </w:rPr>
      </w:pPr>
      <w:r>
        <w:rPr>
          <w:noProof/>
        </w:rPr>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C15908" w:rsidRDefault="001A0A82" w:rsidP="009E0D2E">
      <w:pPr>
        <w:rPr>
          <w:rFonts w:ascii="Roboto" w:hAnsi="Roboto"/>
          <w:kern w:val="0"/>
          <w14:ligatures w14:val="none"/>
        </w:rPr>
      </w:pPr>
      <w:r>
        <w:t>© LiSEC</w:t>
      </w:r>
      <w:r>
        <w:rPr>
          <w:rFonts w:ascii="Roboto" w:hAnsi="Roboto"/>
        </w:rPr>
        <w:t>; DSC-A úsztatott üveg automatikus méretre vágása, automatikus törőberendezés az elülső/hátsó, valamint a felső/alsó peremtörésekhez és automatikus X-kereszttartótörés</w:t>
      </w:r>
    </w:p>
    <w:p w14:paraId="41729F6A" w14:textId="77777777" w:rsidR="001A0A82" w:rsidRPr="00CE3ECF" w:rsidRDefault="001A0A82" w:rsidP="009E0D2E">
      <w:pPr>
        <w:rPr>
          <w:rFonts w:ascii="Roboto" w:hAnsi="Roboto"/>
          <w:kern w:val="0"/>
          <w:lang w:val="fr-FR"/>
          <w14:ligatures w14:val="none"/>
        </w:rPr>
      </w:pPr>
    </w:p>
    <w:p w14:paraId="3C4CEFD3" w14:textId="3A6EA311" w:rsidR="001A0A82" w:rsidRDefault="00CC28E4" w:rsidP="009E0D2E">
      <w:pPr>
        <w:rPr>
          <w:rFonts w:ascii="Roboto" w:hAnsi="Roboto"/>
        </w:rPr>
      </w:pPr>
      <w:r>
        <w:rPr>
          <w:noProof/>
        </w:rPr>
        <w:lastRenderedPageBreak/>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rPr>
      </w:pPr>
      <w:r>
        <w:t>© LiSEC</w:t>
      </w:r>
      <w:r>
        <w:rPr>
          <w:rFonts w:ascii="Roboto" w:hAnsi="Roboto"/>
        </w:rPr>
        <w:t xml:space="preserve">; az üvegtáblák optimális tárolása </w:t>
      </w:r>
    </w:p>
    <w:p w14:paraId="09C46248" w14:textId="6E994665" w:rsidR="001A0A82" w:rsidRDefault="00CC28E4" w:rsidP="009E0D2E">
      <w:pPr>
        <w:rPr>
          <w:rFonts w:ascii="Roboto" w:hAnsi="Roboto"/>
        </w:rPr>
      </w:pPr>
      <w:r>
        <w:rPr>
          <w:noProof/>
        </w:rPr>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14:ligatures w14:val="none"/>
        </w:rPr>
      </w:pPr>
      <w:r>
        <w:t>© LiSEC</w:t>
      </w:r>
      <w:r>
        <w:rPr>
          <w:rFonts w:ascii="Roboto" w:hAnsi="Roboto"/>
        </w:rPr>
        <w:t>; LiSEC LBR rekeszes polcos tároló</w:t>
      </w:r>
    </w:p>
    <w:p w14:paraId="4EEF47C2" w14:textId="2802AD70" w:rsidR="001A0A82" w:rsidRDefault="00CC28E4" w:rsidP="009E0D2E">
      <w:pPr>
        <w:rPr>
          <w:rFonts w:ascii="Roboto" w:hAnsi="Roboto"/>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14:ligatures w14:val="none"/>
        </w:rPr>
      </w:pPr>
      <w:r>
        <w:lastRenderedPageBreak/>
        <w:t>© LiSEC</w:t>
      </w:r>
      <w:r>
        <w:rPr>
          <w:rFonts w:ascii="Roboto" w:hAnsi="Roboto"/>
        </w:rPr>
        <w:t>; az üvegtáblák tárolása egyoldalas és kétoldalas üvegtároló állványon</w:t>
      </w:r>
    </w:p>
    <w:p w14:paraId="643D6487" w14:textId="362BF1FD" w:rsidR="001A0A82" w:rsidRDefault="00CC28E4" w:rsidP="009E0D2E">
      <w:pPr>
        <w:rPr>
          <w:rFonts w:ascii="Roboto" w:hAnsi="Roboto"/>
        </w:rPr>
      </w:pPr>
      <w:r>
        <w:rPr>
          <w:noProof/>
        </w:rPr>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14:ligatures w14:val="none"/>
        </w:rPr>
      </w:pPr>
      <w:r>
        <w:t>© LiSEC</w:t>
      </w:r>
      <w:r>
        <w:rPr>
          <w:rFonts w:ascii="Roboto" w:hAnsi="Roboto"/>
        </w:rPr>
        <w:t>; a LiSEC tárolórendszere a terület optimális kihasználását teszi lehetővé</w:t>
      </w:r>
    </w:p>
    <w:p w14:paraId="02BF5171" w14:textId="77777777" w:rsidR="001A0A82" w:rsidRPr="00CE3ECF" w:rsidRDefault="001A0A82" w:rsidP="009E0D2E">
      <w:pPr>
        <w:rPr>
          <w:rFonts w:ascii="Roboto" w:hAnsi="Roboto"/>
        </w:rPr>
      </w:pPr>
    </w:p>
    <w:p w14:paraId="5CB1AD64" w14:textId="1BC15DEF" w:rsidR="00CC28E4" w:rsidRDefault="00CC28E4" w:rsidP="009E0D2E">
      <w:pPr>
        <w:rPr>
          <w:rFonts w:ascii="Roboto" w:hAnsi="Roboto"/>
        </w:rPr>
      </w:pPr>
      <w:r>
        <w:rPr>
          <w:noProof/>
        </w:rPr>
        <w:drawing>
          <wp:inline distT="0" distB="0" distL="0" distR="0" wp14:anchorId="14C5C023" wp14:editId="63A180B1">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14:ligatures w14:val="none"/>
        </w:rPr>
      </w:pPr>
      <w:r>
        <w:t>© LiSEC</w:t>
      </w:r>
      <w:r>
        <w:rPr>
          <w:rFonts w:ascii="Roboto" w:hAnsi="Roboto"/>
        </w:rPr>
        <w:t>; üvegtáblák tárolása a LiSEC RPS-ben</w:t>
      </w:r>
    </w:p>
    <w:p w14:paraId="2DC3F778" w14:textId="77777777" w:rsidR="001A0A82" w:rsidRPr="00CE3ECF" w:rsidRDefault="001A0A82" w:rsidP="009E0D2E">
      <w:pPr>
        <w:rPr>
          <w:rFonts w:ascii="Roboto" w:hAnsi="Roboto"/>
          <w:lang w:val="en-US"/>
        </w:rPr>
      </w:pPr>
    </w:p>
    <w:p w14:paraId="7DF7A457" w14:textId="77777777" w:rsidR="0016713F" w:rsidRPr="001A0A82" w:rsidRDefault="0016713F" w:rsidP="0016713F">
      <w:pPr>
        <w:widowControl w:val="0"/>
        <w:spacing w:after="0" w:line="240" w:lineRule="auto"/>
        <w:jc w:val="both"/>
        <w:rPr>
          <w:rFonts w:ascii="Roboto" w:hAnsi="Roboto" w:cs="Arial"/>
          <w:b/>
          <w:sz w:val="20"/>
          <w:szCs w:val="20"/>
        </w:rPr>
      </w:pPr>
      <w:r>
        <w:rPr>
          <w:rFonts w:ascii="Roboto" w:hAnsi="Roboto"/>
          <w:b/>
          <w:sz w:val="20"/>
        </w:rPr>
        <w:t>Bemutatkozik a LiSEC</w:t>
      </w:r>
    </w:p>
    <w:p w14:paraId="652AE605" w14:textId="0A04579B" w:rsidR="0016713F" w:rsidRDefault="001F6C94" w:rsidP="0016713F">
      <w:pPr>
        <w:spacing w:after="0" w:line="240" w:lineRule="auto"/>
        <w:rPr>
          <w:rFonts w:ascii="Roboto" w:hAnsi="Roboto"/>
          <w:sz w:val="20"/>
        </w:rPr>
      </w:pPr>
      <w:r>
        <w:rPr>
          <w:rFonts w:ascii="Roboto" w:hAnsi="Roboto"/>
          <w:sz w:val="20"/>
        </w:rPr>
        <w:t>A Seitenstetten/Amstetten székhelyű LiSEC a világ számos országában működő vállalatcsoport, amely több mint 60 éve kínál egyedi és átfogó megoldásokat a síküveg-megmunkálás és -nemesítés területén. 202</w:t>
      </w:r>
      <w:r w:rsidR="00CE3ECF">
        <w:rPr>
          <w:rFonts w:ascii="Roboto" w:hAnsi="Roboto"/>
          <w:sz w:val="20"/>
        </w:rPr>
        <w:t>5</w:t>
      </w:r>
      <w:r>
        <w:rPr>
          <w:rFonts w:ascii="Roboto" w:hAnsi="Roboto"/>
          <w:sz w:val="20"/>
        </w:rPr>
        <w:t xml:space="preserve">-ban a csoport több mint 25 telephelyen kb. 1300 munkatársat foglalkoztatott, és forgalma 95 százalékot meghaladó exporthányad mellett majdnem 300 millió eurót tett ki. A LiSEC neve a síküveg-megmunkálás teljes értékteremtési láncában egyet jelent a kiváló minőségű gépekkel és berendezésekkel, valamint a szoftvert is tartalmazó, integrált komplett megoldásokkal. A termékportfólióban üveg méretre vágásához, üvegélek és üvegfelületek megmunkálásához, hőszigetelő és többrétegű üvegek gyártásához használható önálló gépek és komplett gyártósorok, valamint a mögöttük álló intra- és extralogisztika is megtalálható. Az ügyfelek számára előnyös, hogy </w:t>
      </w:r>
      <w:r>
        <w:rPr>
          <w:rFonts w:ascii="Roboto" w:hAnsi="Roboto"/>
          <w:sz w:val="20"/>
        </w:rPr>
        <w:lastRenderedPageBreak/>
        <w:t>egy olyan teljes körű szolgáltatóval dolgozhatnak együtt, amely a nagy projektek megvalósítására vonatkozó gazdag tapasztalattal, valamint globális szervizhálózattal rendelkezik.</w:t>
      </w:r>
    </w:p>
    <w:p w14:paraId="40581A5C" w14:textId="77777777" w:rsidR="001F6C94" w:rsidRPr="00CE3ECF" w:rsidRDefault="001F6C94" w:rsidP="0016713F">
      <w:pPr>
        <w:spacing w:after="0" w:line="240" w:lineRule="auto"/>
        <w:rPr>
          <w:rFonts w:ascii="Roboto" w:hAnsi="Roboto" w:cs="Arial"/>
          <w:sz w:val="20"/>
          <w:szCs w:val="20"/>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További információ:</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Marketing és vállalati kommunikációs igazgató</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Ausztria</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19" w:history="1">
        <w:r>
          <w:rPr>
            <w:rStyle w:val="Hyperlink"/>
            <w:rFonts w:ascii="Roboto" w:hAnsi="Roboto"/>
            <w:sz w:val="20"/>
          </w:rPr>
          <w:t>claudia.guschlbauer@lisec.com</w:t>
        </w:r>
      </w:hyperlink>
      <w:r>
        <w:rPr>
          <w:rFonts w:ascii="Roboto" w:hAnsi="Roboto"/>
          <w:sz w:val="20"/>
        </w:rPr>
        <w:t xml:space="preserve"> – </w:t>
      </w:r>
      <w:hyperlink r:id="rId20"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SAJTÓKÖZLEMÉNY</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CE3ECF"/>
    <w:rsid w:val="00D2669C"/>
    <w:rsid w:val="00D3059F"/>
    <w:rsid w:val="00D359C7"/>
    <w:rsid w:val="00D502D8"/>
    <w:rsid w:val="00D81922"/>
    <w:rsid w:val="00D87E60"/>
    <w:rsid w:val="00DB4911"/>
    <w:rsid w:val="00DC7A7A"/>
    <w:rsid w:val="00DE468A"/>
    <w:rsid w:val="00E07FC6"/>
    <w:rsid w:val="00E406E5"/>
    <w:rsid w:val="00E54631"/>
    <w:rsid w:val="00E64305"/>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hu-H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1059</Words>
  <Characters>6675</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2025-11-11T06:58:00Z</dcterms:created>
  <dcterms:modified xsi:type="dcterms:W3CDTF">2026-05-12T07:20:00Z</dcterms:modified>
</cp:coreProperties>
</file>