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0205ACA3" w:rsidR="00255C54" w:rsidRDefault="00255C54" w:rsidP="001F6C94">
      <w:pPr>
        <w:spacing w:line="360" w:lineRule="auto"/>
        <w:rPr>
          <w:rFonts w:ascii="Roboto" w:hAnsi="Roboto"/>
          <w:kern w:val="0"/>
          <w14:ligatures w14:val="none"/>
        </w:rPr>
      </w:pPr>
      <w:r>
        <w:rPr>
          <w:rFonts w:ascii="Roboto" w:hAnsi="Roboto"/>
        </w:rPr>
        <w:t xml:space="preserve">Amstetten, Austria – </w:t>
      </w:r>
      <w:r w:rsidR="00122F1C">
        <w:rPr>
          <w:rFonts w:ascii="Roboto" w:hAnsi="Roboto"/>
        </w:rPr>
        <w:t>13/05/2026</w:t>
      </w:r>
    </w:p>
    <w:p w14:paraId="6C34919B" w14:textId="77777777" w:rsidR="001F6C94" w:rsidRPr="00074EF9" w:rsidRDefault="001F6C94" w:rsidP="001F6C94">
      <w:pPr>
        <w:spacing w:line="360" w:lineRule="auto"/>
        <w:rPr>
          <w:rFonts w:ascii="Roboto" w:hAnsi="Roboto"/>
          <w:kern w:val="0"/>
          <w14:ligatures w14:val="none"/>
        </w:rPr>
      </w:pPr>
    </w:p>
    <w:p w14:paraId="3F2157FD" w14:textId="77777777" w:rsidR="00062059" w:rsidRDefault="00062059" w:rsidP="00831096">
      <w:pPr>
        <w:spacing w:line="360" w:lineRule="auto"/>
        <w:jc w:val="both"/>
        <w:rPr>
          <w:rFonts w:ascii="Roboto" w:hAnsi="Roboto"/>
          <w:b/>
          <w:bCs/>
          <w:sz w:val="32"/>
          <w:szCs w:val="32"/>
        </w:rPr>
      </w:pPr>
      <w:proofErr w:type="spellStart"/>
      <w:r>
        <w:rPr>
          <w:rFonts w:ascii="Roboto" w:hAnsi="Roboto"/>
          <w:b/>
          <w:sz w:val="32"/>
        </w:rPr>
        <w:t>Arbonia</w:t>
      </w:r>
      <w:proofErr w:type="spellEnd"/>
      <w:r>
        <w:rPr>
          <w:rFonts w:ascii="Roboto" w:hAnsi="Roboto"/>
          <w:b/>
          <w:sz w:val="32"/>
        </w:rPr>
        <w:t xml:space="preserve"> e </w:t>
      </w:r>
      <w:proofErr w:type="spellStart"/>
      <w:r>
        <w:rPr>
          <w:rFonts w:ascii="Roboto" w:hAnsi="Roboto"/>
          <w:b/>
          <w:sz w:val="32"/>
        </w:rPr>
        <w:t>LiSEC</w:t>
      </w:r>
      <w:proofErr w:type="spellEnd"/>
      <w:r>
        <w:rPr>
          <w:rFonts w:ascii="Roboto" w:hAnsi="Roboto"/>
          <w:b/>
          <w:sz w:val="32"/>
        </w:rPr>
        <w:t xml:space="preserve"> configurano la logistica del vetro in modo più efficiente – focus sul nuovo magazzino con scaffalatura a scomparti</w:t>
      </w:r>
    </w:p>
    <w:p w14:paraId="1CCF5F1B" w14:textId="77777777" w:rsidR="00062059" w:rsidRDefault="00062059" w:rsidP="00831096">
      <w:pPr>
        <w:spacing w:line="360" w:lineRule="auto"/>
        <w:jc w:val="both"/>
        <w:rPr>
          <w:rFonts w:ascii="Roboto" w:hAnsi="Roboto"/>
          <w:b/>
          <w:bCs/>
          <w:sz w:val="32"/>
          <w:szCs w:val="32"/>
        </w:rPr>
      </w:pPr>
    </w:p>
    <w:p w14:paraId="5F754A48" w14:textId="6ADBD3A3" w:rsidR="00062059" w:rsidRPr="00143D5B" w:rsidRDefault="00062059" w:rsidP="00831096">
      <w:pPr>
        <w:spacing w:line="360" w:lineRule="auto"/>
        <w:jc w:val="both"/>
        <w:rPr>
          <w:rFonts w:ascii="Roboto" w:hAnsi="Roboto"/>
        </w:rPr>
      </w:pPr>
      <w:proofErr w:type="spellStart"/>
      <w:r>
        <w:rPr>
          <w:rFonts w:ascii="Roboto" w:hAnsi="Roboto"/>
        </w:rPr>
        <w:t>Arbonia</w:t>
      </w:r>
      <w:proofErr w:type="spellEnd"/>
      <w:r>
        <w:rPr>
          <w:rFonts w:ascii="Roboto" w:hAnsi="Roboto"/>
        </w:rPr>
        <w:t xml:space="preserve"> e </w:t>
      </w:r>
      <w:proofErr w:type="spellStart"/>
      <w:r>
        <w:rPr>
          <w:rFonts w:ascii="Roboto" w:hAnsi="Roboto"/>
        </w:rPr>
        <w:t>LiSEC</w:t>
      </w:r>
      <w:proofErr w:type="spellEnd"/>
      <w:r>
        <w:rPr>
          <w:rFonts w:ascii="Roboto" w:hAnsi="Roboto"/>
        </w:rPr>
        <w:t xml:space="preserve"> sono legate da una partnership pluriennale, che si basa su fiducia, spinta all’innovazione e obiettivi condivisi. L'attuale collaborazione si focalizza sul magazzino con scaffalatura a scomparti, che in qualità di fulcro della strategia di automatizzazione di </w:t>
      </w:r>
      <w:proofErr w:type="spellStart"/>
      <w:r>
        <w:rPr>
          <w:rFonts w:ascii="Roboto" w:hAnsi="Roboto"/>
        </w:rPr>
        <w:t>Arbonia</w:t>
      </w:r>
      <w:proofErr w:type="spellEnd"/>
      <w:r>
        <w:rPr>
          <w:rFonts w:ascii="Roboto" w:hAnsi="Roboto"/>
        </w:rPr>
        <w:t>, definisce nuovi standard in termini di efficienza e flessibilità.</w:t>
      </w:r>
    </w:p>
    <w:p w14:paraId="65142F71" w14:textId="5F0C4571" w:rsidR="00831096" w:rsidRPr="00831096" w:rsidRDefault="00831096" w:rsidP="00062059">
      <w:pPr>
        <w:spacing w:line="360" w:lineRule="auto"/>
        <w:jc w:val="both"/>
        <w:rPr>
          <w:rFonts w:ascii="Roboto" w:hAnsi="Roboto"/>
          <w:b/>
          <w:bCs/>
        </w:rPr>
      </w:pPr>
      <w:proofErr w:type="spellStart"/>
      <w:r>
        <w:rPr>
          <w:rFonts w:ascii="Roboto" w:hAnsi="Roboto"/>
          <w:b/>
        </w:rPr>
        <w:t>Arbonia</w:t>
      </w:r>
      <w:proofErr w:type="spellEnd"/>
      <w:r>
        <w:rPr>
          <w:rFonts w:ascii="Roboto" w:hAnsi="Roboto"/>
          <w:b/>
        </w:rPr>
        <w:t xml:space="preserve"> – Competenza nel vetro con tradizione </w:t>
      </w:r>
    </w:p>
    <w:p w14:paraId="526CE362" w14:textId="22C8C7DA" w:rsidR="00831096" w:rsidRPr="00831096" w:rsidRDefault="00831096" w:rsidP="00831096">
      <w:pPr>
        <w:spacing w:line="360" w:lineRule="auto"/>
        <w:jc w:val="both"/>
        <w:rPr>
          <w:rFonts w:ascii="Roboto" w:hAnsi="Roboto"/>
        </w:rPr>
      </w:pPr>
      <w:proofErr w:type="spellStart"/>
      <w:r>
        <w:rPr>
          <w:rFonts w:ascii="Roboto" w:hAnsi="Roboto"/>
        </w:rPr>
        <w:t>Arbonia</w:t>
      </w:r>
      <w:proofErr w:type="spellEnd"/>
      <w:r>
        <w:rPr>
          <w:rFonts w:ascii="Roboto" w:hAnsi="Roboto"/>
        </w:rPr>
        <w:t xml:space="preserve"> è un'azienda a gestione familiare con circa 135 collaboratori che operano in sede. Il suo core business include la produzione di prodotti per interni in VSG, ESG, TVG e vetro float per il settore B2B, in particolare nell'area della Germania meridionale. L'azienda punta su produzione industriale, efficienza e sviluppo continuo. Sono offerte versioni speciali in modo mirato, anche se ci si concentra sulla produzione in serie di articoli simili con dimensioni del batch “uno” e stabilità del processo.</w:t>
      </w:r>
    </w:p>
    <w:p w14:paraId="365BFE91" w14:textId="090E7944" w:rsidR="00831096" w:rsidRPr="00831096" w:rsidRDefault="00831096" w:rsidP="00831096">
      <w:pPr>
        <w:spacing w:line="360" w:lineRule="auto"/>
        <w:jc w:val="both"/>
        <w:rPr>
          <w:rFonts w:ascii="Roboto" w:hAnsi="Roboto"/>
          <w:b/>
          <w:bCs/>
        </w:rPr>
      </w:pPr>
      <w:r>
        <w:rPr>
          <w:rFonts w:ascii="Roboto" w:hAnsi="Roboto"/>
          <w:b/>
        </w:rPr>
        <w:t xml:space="preserve">La partnership con </w:t>
      </w:r>
      <w:proofErr w:type="spellStart"/>
      <w:r>
        <w:rPr>
          <w:rFonts w:ascii="Roboto" w:hAnsi="Roboto"/>
          <w:b/>
        </w:rPr>
        <w:t>LiSEC</w:t>
      </w:r>
      <w:proofErr w:type="spellEnd"/>
    </w:p>
    <w:p w14:paraId="34D2FB55" w14:textId="7AE618DB" w:rsidR="00831096" w:rsidRPr="00831096" w:rsidRDefault="00831096" w:rsidP="00831096">
      <w:pPr>
        <w:spacing w:line="360" w:lineRule="auto"/>
        <w:jc w:val="both"/>
        <w:rPr>
          <w:rFonts w:ascii="Roboto" w:hAnsi="Roboto"/>
        </w:rPr>
      </w:pPr>
      <w:r>
        <w:rPr>
          <w:rFonts w:ascii="Roboto" w:hAnsi="Roboto"/>
        </w:rPr>
        <w:t xml:space="preserve">La collaborazione con </w:t>
      </w:r>
      <w:proofErr w:type="spellStart"/>
      <w:r>
        <w:rPr>
          <w:rFonts w:ascii="Roboto" w:hAnsi="Roboto"/>
        </w:rPr>
        <w:t>LiSEC</w:t>
      </w:r>
      <w:proofErr w:type="spellEnd"/>
      <w:r>
        <w:rPr>
          <w:rFonts w:ascii="Roboto" w:hAnsi="Roboto"/>
        </w:rPr>
        <w:t xml:space="preserve"> va già avanti da diversi anni ed è caratterizzata da fiducia reciproca e affidabilità. È in particolare molto apprezzata la rapida capacità di reazione di </w:t>
      </w:r>
      <w:proofErr w:type="spellStart"/>
      <w:r>
        <w:rPr>
          <w:rFonts w:ascii="Roboto" w:hAnsi="Roboto"/>
        </w:rPr>
        <w:t>LiSEC</w:t>
      </w:r>
      <w:proofErr w:type="spellEnd"/>
      <w:r>
        <w:rPr>
          <w:rFonts w:ascii="Roboto" w:hAnsi="Roboto"/>
        </w:rPr>
        <w:t xml:space="preserve"> – in caso di problemi tecnici, </w:t>
      </w:r>
      <w:proofErr w:type="gramStart"/>
      <w:r>
        <w:rPr>
          <w:rFonts w:ascii="Roboto" w:hAnsi="Roboto"/>
        </w:rPr>
        <w:t>il team</w:t>
      </w:r>
      <w:proofErr w:type="gramEnd"/>
      <w:r>
        <w:rPr>
          <w:rFonts w:ascii="Roboto" w:hAnsi="Roboto"/>
        </w:rPr>
        <w:t xml:space="preserve"> è rapidamente sul posto, il che è favorito ulteriormente dalla vicinanza spaziale. </w:t>
      </w:r>
      <w:r w:rsidR="00030BC8" w:rsidRPr="00030BC8">
        <w:rPr>
          <w:rFonts w:ascii="Roboto" w:hAnsi="Roboto"/>
        </w:rPr>
        <w:t>“</w:t>
      </w:r>
      <w:proofErr w:type="spellStart"/>
      <w:r>
        <w:rPr>
          <w:rFonts w:ascii="Roboto" w:hAnsi="Roboto"/>
        </w:rPr>
        <w:t>LiSEC</w:t>
      </w:r>
      <w:proofErr w:type="spellEnd"/>
      <w:r>
        <w:rPr>
          <w:rFonts w:ascii="Roboto" w:hAnsi="Roboto"/>
        </w:rPr>
        <w:t xml:space="preserve"> è stata sempre un partner affidabile, non ci ha mai lasciato in sospeso in alcun modo e sussiste un ottimo rapporto di fiducia.”, evidenza Matthias Baumgartner, direttore tecnico operativo di </w:t>
      </w:r>
      <w:proofErr w:type="spellStart"/>
      <w:r>
        <w:rPr>
          <w:rFonts w:ascii="Roboto" w:hAnsi="Roboto"/>
        </w:rPr>
        <w:t>Arbonia</w:t>
      </w:r>
      <w:proofErr w:type="spellEnd"/>
      <w:r>
        <w:rPr>
          <w:rFonts w:ascii="Roboto" w:hAnsi="Roboto"/>
        </w:rPr>
        <w:t xml:space="preserve">. Un ulteriore vantaggio: </w:t>
      </w:r>
      <w:proofErr w:type="spellStart"/>
      <w:r>
        <w:rPr>
          <w:rFonts w:ascii="Roboto" w:hAnsi="Roboto"/>
        </w:rPr>
        <w:t>LiSEC</w:t>
      </w:r>
      <w:proofErr w:type="spellEnd"/>
      <w:r>
        <w:rPr>
          <w:rFonts w:ascii="Roboto" w:hAnsi="Roboto"/>
        </w:rPr>
        <w:t xml:space="preserve"> conosce i sistemi esistenti e i processi di </w:t>
      </w:r>
      <w:proofErr w:type="spellStart"/>
      <w:r>
        <w:rPr>
          <w:rFonts w:ascii="Roboto" w:hAnsi="Roboto"/>
        </w:rPr>
        <w:t>Arbonia</w:t>
      </w:r>
      <w:proofErr w:type="spellEnd"/>
      <w:r>
        <w:rPr>
          <w:rFonts w:ascii="Roboto" w:hAnsi="Roboto"/>
        </w:rPr>
        <w:t xml:space="preserve"> molto bene. Questo semplifica l’integrazione di nuove soluzioni e garantisce uno svolgimento impeccabile in caso di estensioni e modernizzazioni. </w:t>
      </w:r>
    </w:p>
    <w:p w14:paraId="537C8D47" w14:textId="2B445A2D" w:rsidR="00062059" w:rsidRDefault="00062059" w:rsidP="005E3152">
      <w:pPr>
        <w:spacing w:line="360" w:lineRule="auto"/>
        <w:jc w:val="both"/>
        <w:rPr>
          <w:rFonts w:ascii="Roboto" w:hAnsi="Roboto"/>
          <w:b/>
          <w:bCs/>
        </w:rPr>
      </w:pPr>
      <w:r>
        <w:rPr>
          <w:rFonts w:ascii="Roboto" w:hAnsi="Roboto"/>
          <w:b/>
        </w:rPr>
        <w:t xml:space="preserve">Efficienza e flessibilità grazie agli impianti </w:t>
      </w:r>
      <w:proofErr w:type="spellStart"/>
      <w:r>
        <w:rPr>
          <w:rFonts w:ascii="Roboto" w:hAnsi="Roboto"/>
          <w:b/>
        </w:rPr>
        <w:t>LiSEC</w:t>
      </w:r>
      <w:proofErr w:type="spellEnd"/>
    </w:p>
    <w:p w14:paraId="42C745E3" w14:textId="029F7207" w:rsidR="00831096" w:rsidRPr="00831096" w:rsidRDefault="00831096" w:rsidP="005E3152">
      <w:pPr>
        <w:spacing w:line="360" w:lineRule="auto"/>
        <w:jc w:val="both"/>
        <w:rPr>
          <w:rFonts w:ascii="Roboto" w:hAnsi="Roboto"/>
        </w:rPr>
      </w:pPr>
      <w:proofErr w:type="spellStart"/>
      <w:r>
        <w:rPr>
          <w:rFonts w:ascii="Roboto" w:hAnsi="Roboto"/>
        </w:rPr>
        <w:lastRenderedPageBreak/>
        <w:t>Arbonia</w:t>
      </w:r>
      <w:proofErr w:type="spellEnd"/>
      <w:r>
        <w:rPr>
          <w:rFonts w:ascii="Roboto" w:hAnsi="Roboto"/>
        </w:rPr>
        <w:t xml:space="preserve"> aziona, oltre a un forno di stratificazione supplementare </w:t>
      </w:r>
      <w:proofErr w:type="spellStart"/>
      <w:r>
        <w:rPr>
          <w:rFonts w:ascii="Roboto" w:hAnsi="Roboto"/>
        </w:rPr>
        <w:t>LiSEC</w:t>
      </w:r>
      <w:proofErr w:type="spellEnd"/>
      <w:r>
        <w:rPr>
          <w:rFonts w:ascii="Roboto" w:hAnsi="Roboto"/>
        </w:rPr>
        <w:t xml:space="preserve">, anche più linee di taglio </w:t>
      </w:r>
      <w:proofErr w:type="spellStart"/>
      <w:r>
        <w:rPr>
          <w:rFonts w:ascii="Roboto" w:hAnsi="Roboto"/>
        </w:rPr>
        <w:t>LiSEC</w:t>
      </w:r>
      <w:proofErr w:type="spellEnd"/>
      <w:r>
        <w:rPr>
          <w:rFonts w:ascii="Roboto" w:hAnsi="Roboto"/>
        </w:rPr>
        <w:t xml:space="preserve">, tra cui impianti per VSG e vetro float. L’integrazione della nuova tecnologia </w:t>
      </w:r>
      <w:proofErr w:type="spellStart"/>
      <w:r>
        <w:rPr>
          <w:rFonts w:ascii="Roboto" w:hAnsi="Roboto"/>
        </w:rPr>
        <w:t>LiSEC</w:t>
      </w:r>
      <w:proofErr w:type="spellEnd"/>
      <w:r>
        <w:rPr>
          <w:rFonts w:ascii="Roboto" w:hAnsi="Roboto"/>
        </w:rPr>
        <w:t xml:space="preserve"> consente di tagliare tutti i tipi di vetro su un moderno impianto e di ripiegare, se necessario, su linee più vecchie. Questo assicura flessibilità ed efficienza. Già in questo primo progetto una parte del magazzino di taglio è stata sostituita da uno scaffale scorrevole automatico. Ora si è compiuto il passo successivo, con l'estensione di una scaffalatura a scomparti </w:t>
      </w:r>
      <w:proofErr w:type="spellStart"/>
      <w:r>
        <w:rPr>
          <w:rFonts w:ascii="Roboto" w:hAnsi="Roboto"/>
        </w:rPr>
        <w:t>LiSEC</w:t>
      </w:r>
      <w:proofErr w:type="spellEnd"/>
      <w:r>
        <w:rPr>
          <w:rFonts w:ascii="Roboto" w:hAnsi="Roboto"/>
        </w:rPr>
        <w:t xml:space="preserve">. Il magazzino con scaffalatura a scomparti LBR della </w:t>
      </w:r>
      <w:proofErr w:type="spellStart"/>
      <w:r>
        <w:rPr>
          <w:rFonts w:ascii="Roboto" w:hAnsi="Roboto"/>
        </w:rPr>
        <w:t>LiSEC</w:t>
      </w:r>
      <w:proofErr w:type="spellEnd"/>
      <w:r>
        <w:rPr>
          <w:rFonts w:ascii="Roboto" w:hAnsi="Roboto"/>
        </w:rPr>
        <w:t xml:space="preserve">, di recente installazione, rappresenta il cuore della strategia di automatizzazione attuale di </w:t>
      </w:r>
      <w:proofErr w:type="spellStart"/>
      <w:r>
        <w:rPr>
          <w:rFonts w:ascii="Roboto" w:hAnsi="Roboto"/>
        </w:rPr>
        <w:t>Arbonia</w:t>
      </w:r>
      <w:proofErr w:type="spellEnd"/>
      <w:r>
        <w:rPr>
          <w:rFonts w:ascii="Roboto" w:hAnsi="Roboto"/>
        </w:rPr>
        <w:t xml:space="preserve"> e un vero e proprio punto di svolta nella produzione:</w:t>
      </w:r>
    </w:p>
    <w:p w14:paraId="71D0F4FF" w14:textId="77777777" w:rsidR="00831096" w:rsidRPr="00831096" w:rsidRDefault="00831096" w:rsidP="00831096">
      <w:pPr>
        <w:numPr>
          <w:ilvl w:val="0"/>
          <w:numId w:val="8"/>
        </w:numPr>
        <w:spacing w:line="360" w:lineRule="auto"/>
        <w:jc w:val="both"/>
        <w:rPr>
          <w:rFonts w:ascii="Roboto" w:hAnsi="Roboto"/>
        </w:rPr>
      </w:pPr>
      <w:r>
        <w:rPr>
          <w:rFonts w:ascii="Roboto" w:hAnsi="Roboto"/>
          <w:b/>
        </w:rPr>
        <w:t>Sfruttamento massimo della superficie:</w:t>
      </w:r>
      <w:r>
        <w:rPr>
          <w:rFonts w:ascii="Roboto" w:hAnsi="Roboto"/>
        </w:rPr>
        <w:t xml:space="preserve"> La scaffalatura a scomparti consente di stoccare su una piccola superficie nettamente più tipi e quantità di vetro. La capacità di stoccaggio è stata quasi raddoppiata.</w:t>
      </w:r>
    </w:p>
    <w:p w14:paraId="41A676F5" w14:textId="13C05CEB" w:rsidR="00831096" w:rsidRPr="00831096" w:rsidRDefault="00831096" w:rsidP="00831096">
      <w:pPr>
        <w:numPr>
          <w:ilvl w:val="0"/>
          <w:numId w:val="8"/>
        </w:numPr>
        <w:spacing w:line="360" w:lineRule="auto"/>
        <w:jc w:val="both"/>
        <w:rPr>
          <w:rFonts w:ascii="Roboto" w:hAnsi="Roboto"/>
        </w:rPr>
      </w:pPr>
      <w:r>
        <w:rPr>
          <w:rFonts w:ascii="Roboto" w:hAnsi="Roboto"/>
          <w:b/>
        </w:rPr>
        <w:t>Robustezza e affidabilità:</w:t>
      </w:r>
      <w:r>
        <w:rPr>
          <w:rFonts w:ascii="Roboto" w:hAnsi="Roboto"/>
        </w:rPr>
        <w:t xml:space="preserve"> Il sistema funziona in modo costante e senza errori su tre turni. “Il sistema è semplicemente robusto e affidabile”., afferma Matthias Baumgartner</w:t>
      </w:r>
    </w:p>
    <w:p w14:paraId="2A2E675A" w14:textId="3C33057D" w:rsidR="00831096" w:rsidRPr="00831096" w:rsidRDefault="00831096" w:rsidP="007D5455">
      <w:pPr>
        <w:numPr>
          <w:ilvl w:val="0"/>
          <w:numId w:val="9"/>
        </w:numPr>
        <w:spacing w:line="360" w:lineRule="auto"/>
        <w:jc w:val="both"/>
        <w:rPr>
          <w:rFonts w:ascii="Roboto" w:hAnsi="Roboto"/>
        </w:rPr>
      </w:pPr>
      <w:r>
        <w:rPr>
          <w:rFonts w:ascii="Roboto" w:hAnsi="Roboto"/>
          <w:b/>
        </w:rPr>
        <w:t>Rapida installazione:</w:t>
      </w:r>
      <w:r>
        <w:rPr>
          <w:rFonts w:ascii="Roboto" w:hAnsi="Roboto"/>
        </w:rPr>
        <w:t xml:space="preserve"> In una settimana il nuovo magazzino era pronto per l’esercizio – dallo smontaggio dei vecchi impianti all'avvio della produzione. “L’installazione della scaffalatura a scomparti non ha avuto alcun problema: La domenica sono stati rimossi i cavalletti A stazionari, il venerdì era già in funzione il nuovo </w:t>
      </w:r>
      <w:proofErr w:type="gramStart"/>
      <w:r>
        <w:rPr>
          <w:rFonts w:ascii="Roboto" w:hAnsi="Roboto"/>
        </w:rPr>
        <w:t>sistema.“</w:t>
      </w:r>
      <w:proofErr w:type="gramEnd"/>
      <w:r>
        <w:rPr>
          <w:rFonts w:ascii="Roboto" w:hAnsi="Roboto"/>
        </w:rPr>
        <w:t xml:space="preserve">, descrive il direttore tecnico operativo di </w:t>
      </w:r>
      <w:proofErr w:type="spellStart"/>
      <w:r>
        <w:rPr>
          <w:rFonts w:ascii="Roboto" w:hAnsi="Roboto"/>
        </w:rPr>
        <w:t>Arbonia</w:t>
      </w:r>
      <w:proofErr w:type="spellEnd"/>
      <w:r>
        <w:rPr>
          <w:rFonts w:ascii="Roboto" w:hAnsi="Roboto"/>
        </w:rPr>
        <w:t>.</w:t>
      </w:r>
    </w:p>
    <w:p w14:paraId="513FB313" w14:textId="77777777" w:rsidR="00831096" w:rsidRPr="00831096" w:rsidRDefault="00831096" w:rsidP="00831096">
      <w:pPr>
        <w:numPr>
          <w:ilvl w:val="0"/>
          <w:numId w:val="8"/>
        </w:numPr>
        <w:spacing w:line="360" w:lineRule="auto"/>
        <w:jc w:val="both"/>
        <w:rPr>
          <w:rFonts w:ascii="Roboto" w:hAnsi="Roboto"/>
        </w:rPr>
      </w:pPr>
      <w:r>
        <w:rPr>
          <w:rFonts w:ascii="Roboto" w:hAnsi="Roboto"/>
          <w:b/>
        </w:rPr>
        <w:t>Valore aggiunto per i collaboratori:</w:t>
      </w:r>
      <w:r>
        <w:rPr>
          <w:rFonts w:ascii="Roboto" w:hAnsi="Roboto"/>
        </w:rPr>
        <w:t xml:space="preserve"> L'automatizzazione mediante scaffalatura a scomparti rende molto meno pesante il compito delle maestranze. Non è più necessario un pesante </w:t>
      </w:r>
      <w:proofErr w:type="spellStart"/>
      <w:r>
        <w:rPr>
          <w:rFonts w:ascii="Roboto" w:hAnsi="Roboto"/>
        </w:rPr>
        <w:t>reimpilamento</w:t>
      </w:r>
      <w:proofErr w:type="spellEnd"/>
      <w:r>
        <w:rPr>
          <w:rFonts w:ascii="Roboto" w:hAnsi="Roboto"/>
        </w:rPr>
        <w:t xml:space="preserve"> manuale e i collaboratori possono concentrarsi sulle attività qualificate.</w:t>
      </w:r>
    </w:p>
    <w:p w14:paraId="38363192" w14:textId="77777777" w:rsidR="00493D2F" w:rsidRPr="00493D2F" w:rsidRDefault="00493D2F" w:rsidP="00493D2F">
      <w:pPr>
        <w:spacing w:line="360" w:lineRule="auto"/>
        <w:ind w:left="360"/>
        <w:jc w:val="both"/>
        <w:rPr>
          <w:rFonts w:ascii="Roboto" w:hAnsi="Roboto"/>
        </w:rPr>
      </w:pPr>
      <w:r>
        <w:rPr>
          <w:rFonts w:ascii="Roboto" w:hAnsi="Roboto"/>
        </w:rPr>
        <w:t xml:space="preserve">In combinazione con l’impianto di caricamento a portale di </w:t>
      </w:r>
      <w:proofErr w:type="spellStart"/>
      <w:r>
        <w:rPr>
          <w:rFonts w:ascii="Roboto" w:hAnsi="Roboto"/>
        </w:rPr>
        <w:t>LiSEC</w:t>
      </w:r>
      <w:proofErr w:type="spellEnd"/>
      <w:r>
        <w:rPr>
          <w:rFonts w:ascii="Roboto" w:hAnsi="Roboto"/>
        </w:rPr>
        <w:t xml:space="preserve"> si ottiene dunque la massima flessibilità nel sistema di stoccaggio vetro. Il rapido accesso a tutti i tipi di vetro del magazzino è garantito in qualunque momento. Allo stesso modo l'automatizzazione dei processi di immagazzinaggio e trasferimento delle lastre di magazzino assicurano uno sfruttamento ottimale delle linee di taglio.</w:t>
      </w:r>
    </w:p>
    <w:p w14:paraId="44C3C6D2" w14:textId="77777777" w:rsidR="00650FB6" w:rsidRPr="00122F1C" w:rsidRDefault="00650FB6" w:rsidP="00831096">
      <w:pPr>
        <w:spacing w:line="360" w:lineRule="auto"/>
        <w:jc w:val="both"/>
        <w:rPr>
          <w:rFonts w:ascii="Roboto" w:hAnsi="Roboto"/>
          <w:b/>
          <w:bCs/>
        </w:rPr>
      </w:pPr>
    </w:p>
    <w:p w14:paraId="251B60D9" w14:textId="689E5750" w:rsidR="00831096" w:rsidRPr="00831096" w:rsidRDefault="00062059" w:rsidP="00831096">
      <w:pPr>
        <w:spacing w:line="360" w:lineRule="auto"/>
        <w:jc w:val="both"/>
        <w:rPr>
          <w:rFonts w:ascii="Roboto" w:hAnsi="Roboto"/>
          <w:b/>
          <w:bCs/>
        </w:rPr>
      </w:pPr>
      <w:proofErr w:type="spellStart"/>
      <w:r>
        <w:rPr>
          <w:rFonts w:ascii="Roboto" w:hAnsi="Roboto"/>
          <w:b/>
        </w:rPr>
        <w:lastRenderedPageBreak/>
        <w:t>Arbonia</w:t>
      </w:r>
      <w:proofErr w:type="spellEnd"/>
      <w:r>
        <w:rPr>
          <w:rFonts w:ascii="Roboto" w:hAnsi="Roboto"/>
          <w:b/>
        </w:rPr>
        <w:t xml:space="preserve"> e </w:t>
      </w:r>
      <w:proofErr w:type="spellStart"/>
      <w:r>
        <w:rPr>
          <w:rFonts w:ascii="Roboto" w:hAnsi="Roboto"/>
          <w:b/>
        </w:rPr>
        <w:t>LiSEC</w:t>
      </w:r>
      <w:proofErr w:type="spellEnd"/>
      <w:r>
        <w:rPr>
          <w:rFonts w:ascii="Roboto" w:hAnsi="Roboto"/>
          <w:b/>
        </w:rPr>
        <w:t>: una collaborazione dal valore aggiunto</w:t>
      </w:r>
    </w:p>
    <w:p w14:paraId="265F38D4" w14:textId="1CD9CEB6" w:rsidR="00831096" w:rsidRPr="00831096" w:rsidRDefault="00831096" w:rsidP="00831096">
      <w:pPr>
        <w:spacing w:line="360" w:lineRule="auto"/>
        <w:jc w:val="both"/>
        <w:rPr>
          <w:rFonts w:ascii="Roboto" w:hAnsi="Roboto"/>
        </w:rPr>
      </w:pPr>
      <w:r>
        <w:rPr>
          <w:rFonts w:ascii="Roboto" w:hAnsi="Roboto"/>
        </w:rPr>
        <w:t xml:space="preserve">Per mezzo della stretta collaborazione con </w:t>
      </w:r>
      <w:proofErr w:type="spellStart"/>
      <w:r>
        <w:rPr>
          <w:rFonts w:ascii="Roboto" w:hAnsi="Roboto"/>
        </w:rPr>
        <w:t>LiSEC</w:t>
      </w:r>
      <w:proofErr w:type="spellEnd"/>
      <w:r>
        <w:rPr>
          <w:rFonts w:ascii="Roboto" w:hAnsi="Roboto"/>
        </w:rPr>
        <w:t xml:space="preserve">, </w:t>
      </w:r>
      <w:proofErr w:type="spellStart"/>
      <w:r>
        <w:rPr>
          <w:rFonts w:ascii="Roboto" w:hAnsi="Roboto"/>
        </w:rPr>
        <w:t>Arbonia</w:t>
      </w:r>
      <w:proofErr w:type="spellEnd"/>
      <w:r>
        <w:rPr>
          <w:rFonts w:ascii="Roboto" w:hAnsi="Roboto"/>
        </w:rPr>
        <w:t xml:space="preserve"> è riuscita a configurare in modo nettamente più efficiente i processi di produzione. “Ogni passo di automatizzazione deve essere comunicato internamente in modo corretto, ma alla fine i collaboratori comprendono i vantaggi e sono soddisfatti, in quanto si semplificano molte fasi di </w:t>
      </w:r>
      <w:proofErr w:type="gramStart"/>
      <w:r>
        <w:rPr>
          <w:rFonts w:ascii="Roboto" w:hAnsi="Roboto"/>
        </w:rPr>
        <w:t>lavoro“</w:t>
      </w:r>
      <w:proofErr w:type="gramEnd"/>
      <w:r>
        <w:rPr>
          <w:rFonts w:ascii="Roboto" w:hAnsi="Roboto"/>
        </w:rPr>
        <w:t xml:space="preserve">, afferma il Sig. Baumgartner. L'automatizzazione riduce le attività dei collaboratori, aumenta la sicurezza di produzione e consente di rimanere competitivi. Si evidenzia il particolare la forza innovativa di </w:t>
      </w:r>
      <w:proofErr w:type="spellStart"/>
      <w:r>
        <w:rPr>
          <w:rFonts w:ascii="Roboto" w:hAnsi="Roboto"/>
        </w:rPr>
        <w:t>LiSEC</w:t>
      </w:r>
      <w:proofErr w:type="spellEnd"/>
      <w:r>
        <w:rPr>
          <w:rFonts w:ascii="Roboto" w:hAnsi="Roboto"/>
        </w:rPr>
        <w:t xml:space="preserve">: progetti di automatizzazione complessi sono programmati insieme, le interfacce e le catene di processo sono visualizzate e ottimizzate. </w:t>
      </w:r>
      <w:proofErr w:type="spellStart"/>
      <w:r>
        <w:rPr>
          <w:rFonts w:ascii="Roboto" w:hAnsi="Roboto"/>
        </w:rPr>
        <w:t>LiSEC</w:t>
      </w:r>
      <w:proofErr w:type="spellEnd"/>
      <w:r>
        <w:rPr>
          <w:rFonts w:ascii="Roboto" w:hAnsi="Roboto"/>
        </w:rPr>
        <w:t xml:space="preserve"> non offre solo </w:t>
      </w:r>
      <w:proofErr w:type="spellStart"/>
      <w:r>
        <w:rPr>
          <w:rFonts w:ascii="Roboto" w:hAnsi="Roboto"/>
        </w:rPr>
        <w:t>soluzioni</w:t>
      </w:r>
      <w:proofErr w:type="spellEnd"/>
      <w:r>
        <w:rPr>
          <w:rFonts w:ascii="Roboto" w:hAnsi="Roboto"/>
        </w:rPr>
        <w:t xml:space="preserve"> standard, ma sviluppa anche progetti personalizzati per requisiti speciali.</w:t>
      </w:r>
    </w:p>
    <w:p w14:paraId="0B4EE78A" w14:textId="77777777" w:rsidR="00831096" w:rsidRPr="00831096" w:rsidRDefault="00831096" w:rsidP="00831096">
      <w:pPr>
        <w:spacing w:line="360" w:lineRule="auto"/>
        <w:jc w:val="both"/>
        <w:rPr>
          <w:rFonts w:ascii="Roboto" w:hAnsi="Roboto"/>
          <w:b/>
          <w:bCs/>
        </w:rPr>
      </w:pPr>
      <w:r>
        <w:rPr>
          <w:rFonts w:ascii="Roboto" w:hAnsi="Roboto"/>
          <w:b/>
        </w:rPr>
        <w:t>Conclusione finale</w:t>
      </w:r>
    </w:p>
    <w:p w14:paraId="05832F04" w14:textId="53A72494" w:rsidR="00AA3F9F" w:rsidRPr="00062059" w:rsidRDefault="00062059" w:rsidP="00062059">
      <w:pPr>
        <w:spacing w:line="360" w:lineRule="auto"/>
        <w:rPr>
          <w:rFonts w:ascii="Roboto" w:hAnsi="Roboto"/>
        </w:rPr>
      </w:pPr>
      <w:r>
        <w:rPr>
          <w:rFonts w:ascii="Roboto" w:hAnsi="Roboto"/>
        </w:rPr>
        <w:t xml:space="preserve">La partnership tra </w:t>
      </w:r>
      <w:proofErr w:type="spellStart"/>
      <w:r>
        <w:rPr>
          <w:rFonts w:ascii="Roboto" w:hAnsi="Roboto"/>
        </w:rPr>
        <w:t>Arbonia</w:t>
      </w:r>
      <w:proofErr w:type="spellEnd"/>
      <w:r>
        <w:rPr>
          <w:rFonts w:ascii="Roboto" w:hAnsi="Roboto"/>
        </w:rPr>
        <w:t xml:space="preserve"> e </w:t>
      </w:r>
      <w:proofErr w:type="spellStart"/>
      <w:r>
        <w:rPr>
          <w:rFonts w:ascii="Roboto" w:hAnsi="Roboto"/>
        </w:rPr>
        <w:t>LiSEC</w:t>
      </w:r>
      <w:proofErr w:type="spellEnd"/>
      <w:r>
        <w:rPr>
          <w:rFonts w:ascii="Roboto" w:hAnsi="Roboto"/>
        </w:rPr>
        <w:t xml:space="preserve"> dimostra in modo straordinario come la fiducia reciproca, lo spirito di innovazione e una chiara visione comune portano al successo costante. Mediante la stretta collaborazione è stato possibile non solo configurare i processi in modo più efficiente e flessibile, ma anche sgravare i collaboratori in modo evidente. Il nuovo magazzino con scaffalatura a scomparti riunisce la più moderna tecnologia con un’implementazione pratica, creando in questo modo la base per una produzione predisposta per sviluppi futuri.</w:t>
      </w:r>
    </w:p>
    <w:p w14:paraId="14AF6E65" w14:textId="77777777" w:rsidR="00AA3F9F" w:rsidRPr="00122F1C" w:rsidRDefault="00AA3F9F" w:rsidP="00AA3F9F">
      <w:pPr>
        <w:rPr>
          <w:lang w:val="en-US"/>
        </w:rPr>
      </w:pPr>
    </w:p>
    <w:p w14:paraId="4A47F5D4" w14:textId="1F638949" w:rsidR="00462461" w:rsidRDefault="00462461" w:rsidP="009E0D2E">
      <w:pPr>
        <w:rPr>
          <w:rFonts w:ascii="Roboto" w:hAnsi="Roboto"/>
        </w:rPr>
      </w:pPr>
      <w:r>
        <w:rPr>
          <w:rFonts w:ascii="Roboto" w:hAnsi="Roboto"/>
        </w:rPr>
        <w:t xml:space="preserve">Foto: © </w:t>
      </w:r>
      <w:proofErr w:type="spellStart"/>
      <w:r>
        <w:rPr>
          <w:rFonts w:ascii="Roboto" w:hAnsi="Roboto"/>
        </w:rPr>
        <w:t>LiSEC</w:t>
      </w:r>
      <w:proofErr w:type="spellEnd"/>
    </w:p>
    <w:p w14:paraId="5BED8D90" w14:textId="435CAAC0" w:rsidR="00CC28E4" w:rsidRDefault="00CC28E4" w:rsidP="009E0D2E">
      <w:pPr>
        <w:rPr>
          <w:rFonts w:ascii="Roboto" w:hAnsi="Roboto"/>
        </w:rPr>
      </w:pPr>
      <w:r>
        <w:rPr>
          <w:noProof/>
        </w:rPr>
        <w:drawing>
          <wp:inline distT="0" distB="0" distL="0" distR="0" wp14:anchorId="550F4EA2" wp14:editId="59E08812">
            <wp:extent cx="3657600" cy="2438400"/>
            <wp:effectExtent l="0" t="0" r="0" b="0"/>
            <wp:docPr id="54428803" name="Grafik 6" descr="Ein Bild, das Kleidung, Person, Mann, Bau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79690" name="Grafik 6" descr="Ein Bild, das Kleidung, Person, Mann, Bautechnik enthält.&#10;&#10;KI-generierte Inhalte können fehlerhaft sein."/>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E4813CC" w14:textId="0F1075F3" w:rsidR="00CC28E4" w:rsidRPr="00CC28E4" w:rsidRDefault="00CC28E4" w:rsidP="00CC28E4">
      <w:pPr>
        <w:widowControl w:val="0"/>
        <w:spacing w:after="0" w:line="240" w:lineRule="auto"/>
        <w:rPr>
          <w:rFonts w:ascii="Roboto" w:hAnsi="Roboto"/>
          <w:bCs/>
          <w:szCs w:val="24"/>
        </w:rPr>
      </w:pPr>
      <w:r>
        <w:rPr>
          <w:rFonts w:ascii="Roboto" w:hAnsi="Roboto"/>
        </w:rPr>
        <w:lastRenderedPageBreak/>
        <w:t xml:space="preserve">© </w:t>
      </w:r>
      <w:proofErr w:type="spellStart"/>
      <w:r>
        <w:rPr>
          <w:rFonts w:ascii="Roboto" w:hAnsi="Roboto"/>
        </w:rPr>
        <w:t>LiSEC</w:t>
      </w:r>
      <w:proofErr w:type="spellEnd"/>
      <w:r>
        <w:rPr>
          <w:rFonts w:ascii="Roboto" w:hAnsi="Roboto"/>
        </w:rPr>
        <w:t xml:space="preserve">; Matthias Baumgartner, direttore tecnico operativo di </w:t>
      </w:r>
      <w:proofErr w:type="spellStart"/>
      <w:r>
        <w:rPr>
          <w:rFonts w:ascii="Roboto" w:hAnsi="Roboto"/>
        </w:rPr>
        <w:t>Arbonia</w:t>
      </w:r>
      <w:proofErr w:type="spellEnd"/>
    </w:p>
    <w:p w14:paraId="383E32B9" w14:textId="77777777" w:rsidR="00CC28E4" w:rsidRPr="00CC28E4" w:rsidRDefault="00CC28E4" w:rsidP="009E0D2E">
      <w:pPr>
        <w:rPr>
          <w:rFonts w:ascii="Roboto" w:hAnsi="Roboto"/>
          <w:lang w:val="de-AT"/>
        </w:rPr>
      </w:pPr>
    </w:p>
    <w:p w14:paraId="623519ED" w14:textId="11B295BF" w:rsidR="00CC28E4" w:rsidRDefault="00CC28E4" w:rsidP="009E0D2E">
      <w:pPr>
        <w:rPr>
          <w:rFonts w:ascii="Roboto" w:hAnsi="Roboto"/>
        </w:rPr>
      </w:pPr>
      <w:r>
        <w:rPr>
          <w:noProof/>
        </w:rPr>
        <w:drawing>
          <wp:inline distT="0" distB="0" distL="0" distR="0" wp14:anchorId="60516C01" wp14:editId="51E05553">
            <wp:extent cx="3649980" cy="2433320"/>
            <wp:effectExtent l="0" t="0" r="7620" b="5080"/>
            <wp:docPr id="1482378480" name="Grafik 13" descr="Ein Bild, das Stahl, Bautechnik, Aluminium,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378480" name="Grafik 13" descr="Ein Bild, das Stahl, Bautechnik, Aluminium, Im Haus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49980" cy="2433320"/>
                    </a:xfrm>
                    <a:prstGeom prst="rect">
                      <a:avLst/>
                    </a:prstGeom>
                    <a:noFill/>
                    <a:ln>
                      <a:noFill/>
                    </a:ln>
                  </pic:spPr>
                </pic:pic>
              </a:graphicData>
            </a:graphic>
          </wp:inline>
        </w:drawing>
      </w:r>
    </w:p>
    <w:p w14:paraId="072660DF" w14:textId="46C4F965" w:rsidR="001A0A82" w:rsidRPr="001A0A82" w:rsidRDefault="001A0A82" w:rsidP="001A0A82">
      <w:pPr>
        <w:rPr>
          <w:rFonts w:ascii="Roboto" w:hAnsi="Roboto"/>
        </w:rPr>
      </w:pPr>
      <w:r>
        <w:rPr>
          <w:rFonts w:ascii="Roboto" w:hAnsi="Roboto"/>
        </w:rPr>
        <w:t xml:space="preserve">© </w:t>
      </w:r>
      <w:proofErr w:type="spellStart"/>
      <w:r>
        <w:rPr>
          <w:rFonts w:ascii="Roboto" w:hAnsi="Roboto"/>
        </w:rPr>
        <w:t>LiSEC</w:t>
      </w:r>
      <w:proofErr w:type="spellEnd"/>
      <w:r>
        <w:rPr>
          <w:rFonts w:ascii="Roboto" w:hAnsi="Roboto"/>
        </w:rPr>
        <w:t xml:space="preserve">; il sistema </w:t>
      </w:r>
      <w:proofErr w:type="spellStart"/>
      <w:r>
        <w:rPr>
          <w:rFonts w:ascii="Roboto" w:hAnsi="Roboto"/>
        </w:rPr>
        <w:t>LiSEC</w:t>
      </w:r>
      <w:proofErr w:type="spellEnd"/>
      <w:r>
        <w:rPr>
          <w:rFonts w:ascii="Roboto" w:hAnsi="Roboto"/>
        </w:rPr>
        <w:t xml:space="preserve"> impiegato p composto da un sistema con scaffalatura a scomparti LBR combinato a un magazzino lastre residue RPS e a una stazione di caricamento vetro mobile ATL</w:t>
      </w:r>
    </w:p>
    <w:p w14:paraId="095CAED2" w14:textId="77777777" w:rsidR="001A0A82" w:rsidRPr="00122F1C" w:rsidRDefault="001A0A82" w:rsidP="009E0D2E">
      <w:pPr>
        <w:rPr>
          <w:rFonts w:ascii="Roboto" w:hAnsi="Roboto"/>
          <w:lang w:val="en-US"/>
        </w:rPr>
      </w:pPr>
    </w:p>
    <w:p w14:paraId="23FA81B8" w14:textId="77777777" w:rsidR="00CC28E4" w:rsidRDefault="00CC28E4" w:rsidP="009E0D2E">
      <w:pPr>
        <w:rPr>
          <w:noProof/>
        </w:rPr>
      </w:pPr>
      <w:r>
        <w:rPr>
          <w:noProof/>
        </w:rPr>
        <w:drawing>
          <wp:inline distT="0" distB="0" distL="0" distR="0" wp14:anchorId="2EA94F29" wp14:editId="488282CA">
            <wp:extent cx="3657600" cy="2438400"/>
            <wp:effectExtent l="0" t="0" r="0" b="0"/>
            <wp:docPr id="2006521727" name="Grafik 12" descr="Ein Bild, das Stahl, Aluminium, Metall,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21727" name="Grafik 12" descr="Ein Bild, das Stahl, Aluminium, Metall, Im Haus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198F8400" w14:textId="24586758" w:rsidR="00CC28E4" w:rsidRPr="00493D2F" w:rsidRDefault="00CC28E4" w:rsidP="00CC28E4">
      <w:pPr>
        <w:widowControl w:val="0"/>
        <w:spacing w:after="0" w:line="240" w:lineRule="auto"/>
        <w:rPr>
          <w:rFonts w:ascii="Roboto" w:hAnsi="Roboto"/>
          <w:bCs/>
          <w:szCs w:val="24"/>
        </w:rPr>
      </w:pPr>
      <w:r>
        <w:rPr>
          <w:rFonts w:ascii="Roboto" w:hAnsi="Roboto"/>
        </w:rPr>
        <w:t xml:space="preserve">© </w:t>
      </w:r>
      <w:proofErr w:type="spellStart"/>
      <w:r>
        <w:rPr>
          <w:rFonts w:ascii="Roboto" w:hAnsi="Roboto"/>
        </w:rPr>
        <w:t>LiSEC</w:t>
      </w:r>
      <w:proofErr w:type="spellEnd"/>
      <w:r>
        <w:rPr>
          <w:rFonts w:ascii="Roboto" w:hAnsi="Roboto"/>
        </w:rPr>
        <w:t xml:space="preserve">; magazzino con scaffalatura a scomparti </w:t>
      </w:r>
      <w:proofErr w:type="spellStart"/>
      <w:r>
        <w:rPr>
          <w:rFonts w:ascii="Roboto" w:hAnsi="Roboto"/>
        </w:rPr>
        <w:t>LiSEC</w:t>
      </w:r>
      <w:proofErr w:type="spellEnd"/>
      <w:r>
        <w:rPr>
          <w:rFonts w:ascii="Roboto" w:hAnsi="Roboto"/>
        </w:rPr>
        <w:t xml:space="preserve"> LBR</w:t>
      </w:r>
    </w:p>
    <w:p w14:paraId="0789EDA5" w14:textId="77777777" w:rsidR="00CC28E4" w:rsidRDefault="00CC28E4" w:rsidP="009E0D2E">
      <w:pPr>
        <w:rPr>
          <w:noProof/>
        </w:rPr>
      </w:pPr>
    </w:p>
    <w:p w14:paraId="2DB05979" w14:textId="77777777" w:rsidR="001A0A82" w:rsidRDefault="001A0A82" w:rsidP="001A0A82">
      <w:pPr>
        <w:rPr>
          <w:rFonts w:ascii="Roboto" w:hAnsi="Roboto"/>
        </w:rPr>
      </w:pPr>
      <w:r>
        <w:rPr>
          <w:noProof/>
        </w:rPr>
        <w:lastRenderedPageBreak/>
        <w:drawing>
          <wp:inline distT="0" distB="0" distL="0" distR="0" wp14:anchorId="5FB80D79" wp14:editId="32E9BADE">
            <wp:extent cx="3657600" cy="2438400"/>
            <wp:effectExtent l="0" t="0" r="0" b="0"/>
            <wp:docPr id="1427232677" name="Grafik 14" descr="Ein Bild, das Stahl, Im Haus, Aluminium,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32677" name="Grafik 14" descr="Ein Bild, das Stahl, Im Haus, Aluminium, Gebäude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61653D50" w14:textId="77777777" w:rsidR="001A0A82" w:rsidRDefault="001A0A82" w:rsidP="001A0A82">
      <w:pPr>
        <w:rPr>
          <w:rFonts w:ascii="Roboto" w:hAnsi="Roboto"/>
          <w:lang w:val="fr-FR"/>
        </w:rPr>
      </w:pPr>
    </w:p>
    <w:p w14:paraId="03EE1569" w14:textId="77777777" w:rsidR="001A0A82" w:rsidRPr="001A0A82" w:rsidRDefault="001A0A82" w:rsidP="001A0A82">
      <w:pPr>
        <w:rPr>
          <w:rFonts w:ascii="Roboto" w:hAnsi="Roboto"/>
          <w:bCs/>
          <w:szCs w:val="24"/>
        </w:rPr>
      </w:pPr>
      <w:r>
        <w:rPr>
          <w:rFonts w:ascii="Roboto" w:hAnsi="Roboto"/>
        </w:rPr>
        <w:t xml:space="preserve">© </w:t>
      </w:r>
      <w:proofErr w:type="spellStart"/>
      <w:r>
        <w:rPr>
          <w:rFonts w:ascii="Roboto" w:hAnsi="Roboto"/>
        </w:rPr>
        <w:t>LiSEC</w:t>
      </w:r>
      <w:proofErr w:type="spellEnd"/>
      <w:r>
        <w:rPr>
          <w:rFonts w:ascii="Roboto" w:hAnsi="Roboto"/>
        </w:rPr>
        <w:t xml:space="preserve">; le lastre di vetro sono trasportate mediante </w:t>
      </w:r>
      <w:proofErr w:type="spellStart"/>
      <w:r>
        <w:rPr>
          <w:rFonts w:ascii="Roboto" w:hAnsi="Roboto"/>
        </w:rPr>
        <w:t>LiSEC</w:t>
      </w:r>
      <w:proofErr w:type="spellEnd"/>
      <w:r>
        <w:rPr>
          <w:rFonts w:ascii="Roboto" w:hAnsi="Roboto"/>
        </w:rPr>
        <w:t xml:space="preserve"> ATL alla linea di taglio del vetro</w:t>
      </w:r>
    </w:p>
    <w:p w14:paraId="64020756" w14:textId="77777777" w:rsidR="00CC28E4" w:rsidRPr="00122F1C" w:rsidRDefault="00CC28E4" w:rsidP="009E0D2E">
      <w:pPr>
        <w:rPr>
          <w:noProof/>
          <w:lang w:val="en-US"/>
        </w:rPr>
      </w:pPr>
    </w:p>
    <w:p w14:paraId="643DE16E" w14:textId="77777777" w:rsidR="00CC28E4" w:rsidRDefault="00CC28E4" w:rsidP="009E0D2E">
      <w:pPr>
        <w:rPr>
          <w:rFonts w:ascii="Roboto" w:hAnsi="Roboto"/>
        </w:rPr>
      </w:pPr>
      <w:r>
        <w:rPr>
          <w:noProof/>
        </w:rPr>
        <w:drawing>
          <wp:inline distT="0" distB="0" distL="0" distR="0" wp14:anchorId="5489DC0A" wp14:editId="2F5E1CC5">
            <wp:extent cx="3657600" cy="2438400"/>
            <wp:effectExtent l="0" t="0" r="0" b="0"/>
            <wp:docPr id="1214526803" name="Grafik 10" descr="Ein Bild, das Gebäude, Tisch, Stahl, Straß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26803" name="Grafik 10" descr="Ein Bild, das Gebäude, Tisch, Stahl, Straße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14321C7B" w14:textId="273E0EE7" w:rsidR="00CC28E4" w:rsidRPr="00C15908" w:rsidRDefault="001A0A82" w:rsidP="009E0D2E">
      <w:pPr>
        <w:rPr>
          <w:rFonts w:ascii="Roboto" w:hAnsi="Roboto"/>
        </w:rPr>
      </w:pPr>
      <w:r>
        <w:t xml:space="preserve">© </w:t>
      </w:r>
      <w:proofErr w:type="spellStart"/>
      <w:r>
        <w:t>LiSEC</w:t>
      </w:r>
      <w:proofErr w:type="spellEnd"/>
      <w:r>
        <w:rPr>
          <w:rFonts w:ascii="Roboto" w:hAnsi="Roboto"/>
        </w:rPr>
        <w:t xml:space="preserve">; impianto per il taglio di vetro stratificato </w:t>
      </w:r>
      <w:proofErr w:type="spellStart"/>
      <w:r>
        <w:rPr>
          <w:rFonts w:ascii="Roboto" w:hAnsi="Roboto"/>
        </w:rPr>
        <w:t>LiSEC</w:t>
      </w:r>
      <w:proofErr w:type="spellEnd"/>
      <w:r>
        <w:rPr>
          <w:rFonts w:ascii="Roboto" w:hAnsi="Roboto"/>
        </w:rPr>
        <w:t xml:space="preserve"> GFB/VB</w:t>
      </w:r>
    </w:p>
    <w:p w14:paraId="545816B6" w14:textId="77777777" w:rsidR="00CC28E4" w:rsidRDefault="00CC28E4" w:rsidP="009E0D2E">
      <w:pPr>
        <w:rPr>
          <w:rFonts w:ascii="Roboto" w:hAnsi="Roboto"/>
        </w:rPr>
      </w:pPr>
      <w:r>
        <w:rPr>
          <w:noProof/>
        </w:rPr>
        <w:lastRenderedPageBreak/>
        <w:drawing>
          <wp:inline distT="0" distB="0" distL="0" distR="0" wp14:anchorId="47CB4BEA" wp14:editId="42BEDE2C">
            <wp:extent cx="3657600" cy="2438400"/>
            <wp:effectExtent l="0" t="0" r="0" b="0"/>
            <wp:docPr id="759530709" name="Grafik 9" descr="Ein Bild, das Gebäude, Straße, Stahl, Infrastruktu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530709" name="Grafik 9" descr="Ein Bild, das Gebäude, Straße, Stahl, Infrastruktur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643FCA87" w14:textId="5E3DEDAF" w:rsidR="00CC28E4" w:rsidRPr="00C15908" w:rsidRDefault="00CC28E4" w:rsidP="00CC28E4">
      <w:pPr>
        <w:widowControl w:val="0"/>
        <w:spacing w:after="0" w:line="240" w:lineRule="auto"/>
        <w:rPr>
          <w:rFonts w:ascii="Roboto" w:hAnsi="Roboto"/>
          <w:bCs/>
          <w:szCs w:val="24"/>
        </w:rPr>
      </w:pPr>
      <w:r>
        <w:rPr>
          <w:rFonts w:ascii="Roboto" w:hAnsi="Roboto"/>
        </w:rPr>
        <w:t xml:space="preserve">© </w:t>
      </w:r>
      <w:proofErr w:type="spellStart"/>
      <w:r>
        <w:rPr>
          <w:rFonts w:ascii="Roboto" w:hAnsi="Roboto"/>
        </w:rPr>
        <w:t>LiSEC</w:t>
      </w:r>
      <w:proofErr w:type="spellEnd"/>
      <w:r>
        <w:rPr>
          <w:rFonts w:ascii="Roboto" w:hAnsi="Roboto"/>
        </w:rPr>
        <w:t xml:space="preserve">; sistema automatico di taglio del vetro float DSC-A e impianto di </w:t>
      </w:r>
      <w:proofErr w:type="spellStart"/>
      <w:r>
        <w:rPr>
          <w:rFonts w:ascii="Roboto" w:hAnsi="Roboto"/>
        </w:rPr>
        <w:t>troncaggio</w:t>
      </w:r>
      <w:proofErr w:type="spellEnd"/>
      <w:r>
        <w:rPr>
          <w:rFonts w:ascii="Roboto" w:hAnsi="Roboto"/>
        </w:rPr>
        <w:t xml:space="preserve"> automatico per rotture dei bordi anteriore/posteriore, come anche in alto/in basso e rottura automatica delle traverse X</w:t>
      </w:r>
    </w:p>
    <w:p w14:paraId="17D1BCAC" w14:textId="77777777" w:rsidR="00CC28E4" w:rsidRPr="00122F1C" w:rsidRDefault="00CC28E4" w:rsidP="009E0D2E">
      <w:pPr>
        <w:rPr>
          <w:rFonts w:ascii="Roboto" w:hAnsi="Roboto"/>
          <w:lang w:val="en-US"/>
        </w:rPr>
      </w:pPr>
    </w:p>
    <w:p w14:paraId="7437D493" w14:textId="77777777" w:rsidR="001A0A82" w:rsidRDefault="00CC28E4" w:rsidP="009E0D2E">
      <w:pPr>
        <w:rPr>
          <w:rFonts w:ascii="Roboto" w:hAnsi="Roboto"/>
        </w:rPr>
      </w:pPr>
      <w:r>
        <w:rPr>
          <w:noProof/>
        </w:rPr>
        <w:drawing>
          <wp:inline distT="0" distB="0" distL="0" distR="0" wp14:anchorId="5D2C3981" wp14:editId="127C39B7">
            <wp:extent cx="3657600" cy="2438400"/>
            <wp:effectExtent l="0" t="0" r="0" b="0"/>
            <wp:docPr id="1060494216" name="Grafik 8" descr="Ein Bild, das Gebäude, draußen, Stahl, Kompositmateria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494216" name="Grafik 8" descr="Ein Bild, das Gebäude, draußen, Stahl, Kompositmaterial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93ED94D" w14:textId="77777777" w:rsidR="001A0A82" w:rsidRDefault="001A0A82" w:rsidP="009E0D2E">
      <w:pPr>
        <w:rPr>
          <w:rFonts w:ascii="Roboto" w:hAnsi="Roboto"/>
          <w:lang w:val="fr-FR"/>
        </w:rPr>
      </w:pPr>
    </w:p>
    <w:p w14:paraId="7B605A21" w14:textId="7F4371AA" w:rsidR="001A0A82" w:rsidRPr="00C15908" w:rsidRDefault="001A0A82" w:rsidP="009E0D2E">
      <w:pPr>
        <w:rPr>
          <w:rFonts w:ascii="Roboto" w:hAnsi="Roboto"/>
          <w:kern w:val="0"/>
          <w14:ligatures w14:val="none"/>
        </w:rPr>
      </w:pPr>
      <w:r>
        <w:t xml:space="preserve">© </w:t>
      </w:r>
      <w:proofErr w:type="spellStart"/>
      <w:r>
        <w:t>LiSEC</w:t>
      </w:r>
      <w:proofErr w:type="spellEnd"/>
      <w:r>
        <w:rPr>
          <w:rFonts w:ascii="Roboto" w:hAnsi="Roboto"/>
        </w:rPr>
        <w:t xml:space="preserve">; sistema automatico di taglio del vetro float DSC-A e impianto di </w:t>
      </w:r>
      <w:proofErr w:type="spellStart"/>
      <w:r>
        <w:rPr>
          <w:rFonts w:ascii="Roboto" w:hAnsi="Roboto"/>
        </w:rPr>
        <w:t>troncaggio</w:t>
      </w:r>
      <w:proofErr w:type="spellEnd"/>
      <w:r>
        <w:rPr>
          <w:rFonts w:ascii="Roboto" w:hAnsi="Roboto"/>
        </w:rPr>
        <w:t xml:space="preserve"> automatico per rotture dei bordi anteriore/posteriore, come anche in alto/in basso e rottura automatica delle traverse X</w:t>
      </w:r>
    </w:p>
    <w:p w14:paraId="41729F6A" w14:textId="77777777" w:rsidR="001A0A82" w:rsidRPr="00122F1C" w:rsidRDefault="001A0A82" w:rsidP="009E0D2E">
      <w:pPr>
        <w:rPr>
          <w:rFonts w:ascii="Roboto" w:hAnsi="Roboto"/>
          <w:kern w:val="0"/>
          <w:lang w:val="en-US"/>
          <w14:ligatures w14:val="none"/>
        </w:rPr>
      </w:pPr>
    </w:p>
    <w:p w14:paraId="3C4CEFD3" w14:textId="3A6EA311" w:rsidR="001A0A82" w:rsidRDefault="00CC28E4" w:rsidP="009E0D2E">
      <w:pPr>
        <w:rPr>
          <w:rFonts w:ascii="Roboto" w:hAnsi="Roboto"/>
        </w:rPr>
      </w:pPr>
      <w:r>
        <w:rPr>
          <w:noProof/>
        </w:rPr>
        <w:lastRenderedPageBreak/>
        <w:drawing>
          <wp:inline distT="0" distB="0" distL="0" distR="0" wp14:anchorId="03E40F38" wp14:editId="615B9BFE">
            <wp:extent cx="3657600" cy="2438400"/>
            <wp:effectExtent l="0" t="0" r="0" b="0"/>
            <wp:docPr id="462932896" name="Grafik 5" descr="Ein Bild, das Gebäude, Stahl, Aluminiu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932896" name="Grafik 5" descr="Ein Bild, das Gebäude, Stahl, Aluminium, Reihe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092E7B3E" w14:textId="58C134C8" w:rsidR="001A0A82" w:rsidRPr="001A0A82" w:rsidRDefault="001A0A82" w:rsidP="009E0D2E">
      <w:pPr>
        <w:rPr>
          <w:rFonts w:ascii="Roboto" w:hAnsi="Roboto"/>
        </w:rPr>
      </w:pPr>
      <w:r>
        <w:t xml:space="preserve">© </w:t>
      </w:r>
      <w:proofErr w:type="spellStart"/>
      <w:r>
        <w:t>LiSEC</w:t>
      </w:r>
      <w:proofErr w:type="spellEnd"/>
      <w:r>
        <w:rPr>
          <w:rFonts w:ascii="Roboto" w:hAnsi="Roboto"/>
        </w:rPr>
        <w:t xml:space="preserve">; immagazzinamento ottimale delle lastre di vetro </w:t>
      </w:r>
    </w:p>
    <w:p w14:paraId="09C46248" w14:textId="6E994665" w:rsidR="001A0A82" w:rsidRDefault="00CC28E4" w:rsidP="009E0D2E">
      <w:pPr>
        <w:rPr>
          <w:rFonts w:ascii="Roboto" w:hAnsi="Roboto"/>
        </w:rPr>
      </w:pPr>
      <w:r>
        <w:rPr>
          <w:noProof/>
        </w:rPr>
        <w:drawing>
          <wp:inline distT="0" distB="0" distL="0" distR="0" wp14:anchorId="5F289BFA" wp14:editId="7F43A69C">
            <wp:extent cx="3657600" cy="2438400"/>
            <wp:effectExtent l="0" t="0" r="0" b="0"/>
            <wp:docPr id="393882099" name="Grafik 4" descr="Ein Bild, das Stahl, Bautechnik, Gebäude, Industri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82099" name="Grafik 4" descr="Ein Bild, das Stahl, Bautechnik, Gebäude, Industrie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DFB074C" w14:textId="1FB77E25" w:rsidR="001A0A82" w:rsidRPr="00493D2F" w:rsidRDefault="001A0A82" w:rsidP="001A0A82">
      <w:pPr>
        <w:rPr>
          <w:rFonts w:ascii="Roboto" w:hAnsi="Roboto"/>
          <w:kern w:val="0"/>
          <w14:ligatures w14:val="none"/>
        </w:rPr>
      </w:pPr>
      <w:r>
        <w:t xml:space="preserve">© </w:t>
      </w:r>
      <w:proofErr w:type="spellStart"/>
      <w:r>
        <w:t>LiSEC</w:t>
      </w:r>
      <w:proofErr w:type="spellEnd"/>
      <w:r>
        <w:rPr>
          <w:rFonts w:ascii="Roboto" w:hAnsi="Roboto"/>
        </w:rPr>
        <w:t xml:space="preserve">; sistema con scaffalatura a scomparti </w:t>
      </w:r>
      <w:proofErr w:type="spellStart"/>
      <w:r>
        <w:rPr>
          <w:rFonts w:ascii="Roboto" w:hAnsi="Roboto"/>
        </w:rPr>
        <w:t>LiSEC</w:t>
      </w:r>
      <w:proofErr w:type="spellEnd"/>
      <w:r>
        <w:rPr>
          <w:rFonts w:ascii="Roboto" w:hAnsi="Roboto"/>
        </w:rPr>
        <w:t xml:space="preserve"> LBR</w:t>
      </w:r>
    </w:p>
    <w:p w14:paraId="4EEF47C2" w14:textId="2802AD70" w:rsidR="001A0A82" w:rsidRDefault="00CC28E4" w:rsidP="009E0D2E">
      <w:pPr>
        <w:rPr>
          <w:rFonts w:ascii="Roboto" w:hAnsi="Roboto"/>
        </w:rPr>
      </w:pPr>
      <w:r>
        <w:rPr>
          <w:noProof/>
        </w:rPr>
        <w:drawing>
          <wp:inline distT="0" distB="0" distL="0" distR="0" wp14:anchorId="33F4AE59" wp14:editId="787D7021">
            <wp:extent cx="3657600" cy="2438400"/>
            <wp:effectExtent l="0" t="0" r="0" b="0"/>
            <wp:docPr id="450028068" name="Grafik 3" descr="Ein Bild, das Stahl, Gebäude, Aluminium, Haltevorricht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28068" name="Grafik 3" descr="Ein Bild, das Stahl, Gebäude, Aluminium, Haltevorrichtung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CA0B6F1" w14:textId="64AE86D5" w:rsidR="001A0A82" w:rsidRPr="001A0A82" w:rsidRDefault="001A0A82" w:rsidP="001A0A82">
      <w:pPr>
        <w:rPr>
          <w:rFonts w:ascii="Roboto" w:hAnsi="Roboto"/>
          <w:kern w:val="0"/>
          <w14:ligatures w14:val="none"/>
        </w:rPr>
      </w:pPr>
      <w:r>
        <w:lastRenderedPageBreak/>
        <w:t xml:space="preserve">© </w:t>
      </w:r>
      <w:proofErr w:type="spellStart"/>
      <w:r>
        <w:t>LiSEC</w:t>
      </w:r>
      <w:proofErr w:type="spellEnd"/>
      <w:r>
        <w:rPr>
          <w:rFonts w:ascii="Roboto" w:hAnsi="Roboto"/>
        </w:rPr>
        <w:t>; immagazzinamento delle lastre di vetro su cavalletto per stoccaggio vetro unilaterale e bilaterale</w:t>
      </w:r>
    </w:p>
    <w:p w14:paraId="643D6487" w14:textId="362BF1FD" w:rsidR="001A0A82" w:rsidRDefault="00CC28E4" w:rsidP="009E0D2E">
      <w:pPr>
        <w:rPr>
          <w:rFonts w:ascii="Roboto" w:hAnsi="Roboto"/>
        </w:rPr>
      </w:pPr>
      <w:r>
        <w:rPr>
          <w:noProof/>
        </w:rPr>
        <w:drawing>
          <wp:inline distT="0" distB="0" distL="0" distR="0" wp14:anchorId="4CD14EB8" wp14:editId="1AEFB19C">
            <wp:extent cx="3657600" cy="2438400"/>
            <wp:effectExtent l="0" t="0" r="0" b="0"/>
            <wp:docPr id="990980493" name="Grafik 2" descr="Ein Bild, das Stahl, Aluminium, Bautechnik, Meta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980493" name="Grafik 2" descr="Ein Bild, das Stahl, Aluminium, Bautechnik, Metall enthält.&#10;&#10;KI-generierte Inhalte können fehlerhaft sei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00A404F7" w14:textId="25A1DC0A" w:rsidR="001A0A82" w:rsidRPr="001A0A82" w:rsidRDefault="001A0A82" w:rsidP="001A0A82">
      <w:pPr>
        <w:rPr>
          <w:rFonts w:ascii="Roboto" w:hAnsi="Roboto"/>
          <w:kern w:val="0"/>
          <w14:ligatures w14:val="none"/>
        </w:rPr>
      </w:pPr>
      <w:r>
        <w:t xml:space="preserve">© </w:t>
      </w:r>
      <w:proofErr w:type="spellStart"/>
      <w:r>
        <w:t>LiSEC</w:t>
      </w:r>
      <w:proofErr w:type="spellEnd"/>
      <w:r>
        <w:rPr>
          <w:rFonts w:ascii="Roboto" w:hAnsi="Roboto"/>
        </w:rPr>
        <w:t xml:space="preserve">; il sistema di stoccaggio di </w:t>
      </w:r>
      <w:proofErr w:type="spellStart"/>
      <w:r>
        <w:rPr>
          <w:rFonts w:ascii="Roboto" w:hAnsi="Roboto"/>
        </w:rPr>
        <w:t>LiSEC</w:t>
      </w:r>
      <w:proofErr w:type="spellEnd"/>
      <w:r>
        <w:rPr>
          <w:rFonts w:ascii="Roboto" w:hAnsi="Roboto"/>
        </w:rPr>
        <w:t xml:space="preserve"> consente un utilizzo ottimale della superficie</w:t>
      </w:r>
    </w:p>
    <w:p w14:paraId="02BF5171" w14:textId="77777777" w:rsidR="001A0A82" w:rsidRPr="00122F1C" w:rsidRDefault="001A0A82" w:rsidP="009E0D2E">
      <w:pPr>
        <w:rPr>
          <w:rFonts w:ascii="Roboto" w:hAnsi="Roboto"/>
          <w:lang w:val="en-US"/>
        </w:rPr>
      </w:pPr>
    </w:p>
    <w:p w14:paraId="5CB1AD64" w14:textId="1BC15DEF" w:rsidR="00CC28E4" w:rsidRDefault="00CC28E4" w:rsidP="009E0D2E">
      <w:pPr>
        <w:rPr>
          <w:rFonts w:ascii="Roboto" w:hAnsi="Roboto"/>
        </w:rPr>
      </w:pPr>
      <w:r>
        <w:rPr>
          <w:noProof/>
        </w:rPr>
        <w:drawing>
          <wp:inline distT="0" distB="0" distL="0" distR="0" wp14:anchorId="14C5C023" wp14:editId="47B73106">
            <wp:extent cx="3657600" cy="2438400"/>
            <wp:effectExtent l="0" t="0" r="0" b="0"/>
            <wp:docPr id="995013200" name="Grafik 1" descr="Ein Bild, das Fenster, transparentes Material, Aluminium,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013200" name="Grafik 1" descr="Ein Bild, das Fenster, transparentes Material, Aluminium, Gebäude enthält.&#10;&#10;KI-generierte Inhalte können fehlerhaft sei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1F989FD" w14:textId="3397EB0B" w:rsidR="001A0A82" w:rsidRPr="001A0A82" w:rsidRDefault="001A0A82" w:rsidP="001A0A82">
      <w:pPr>
        <w:rPr>
          <w:rFonts w:ascii="Roboto" w:hAnsi="Roboto"/>
          <w:kern w:val="0"/>
          <w14:ligatures w14:val="none"/>
        </w:rPr>
      </w:pPr>
      <w:r>
        <w:t xml:space="preserve">© </w:t>
      </w:r>
      <w:proofErr w:type="spellStart"/>
      <w:r>
        <w:t>LiSEC</w:t>
      </w:r>
      <w:proofErr w:type="spellEnd"/>
      <w:r>
        <w:rPr>
          <w:rFonts w:ascii="Roboto" w:hAnsi="Roboto"/>
        </w:rPr>
        <w:t xml:space="preserve">; immagazzinamento delle lastre di vetro nel sistema </w:t>
      </w:r>
      <w:proofErr w:type="spellStart"/>
      <w:r>
        <w:rPr>
          <w:rFonts w:ascii="Roboto" w:hAnsi="Roboto"/>
        </w:rPr>
        <w:t>LiSEC</w:t>
      </w:r>
      <w:proofErr w:type="spellEnd"/>
      <w:r>
        <w:rPr>
          <w:rFonts w:ascii="Roboto" w:hAnsi="Roboto"/>
        </w:rPr>
        <w:t xml:space="preserve"> RPS</w:t>
      </w:r>
    </w:p>
    <w:p w14:paraId="2DC3F778" w14:textId="77777777" w:rsidR="001A0A82" w:rsidRPr="00122F1C" w:rsidRDefault="001A0A82" w:rsidP="009E0D2E">
      <w:pPr>
        <w:rPr>
          <w:rFonts w:ascii="Roboto" w:hAnsi="Roboto"/>
          <w:lang w:val="en-US"/>
        </w:rPr>
      </w:pPr>
    </w:p>
    <w:p w14:paraId="7DF7A457" w14:textId="77777777" w:rsidR="0016713F" w:rsidRPr="001A0A82" w:rsidRDefault="0016713F" w:rsidP="0016713F">
      <w:pPr>
        <w:widowControl w:val="0"/>
        <w:spacing w:after="0" w:line="240" w:lineRule="auto"/>
        <w:jc w:val="both"/>
        <w:rPr>
          <w:rFonts w:ascii="Roboto" w:hAnsi="Roboto" w:cs="Arial"/>
          <w:b/>
          <w:sz w:val="20"/>
          <w:szCs w:val="20"/>
        </w:rPr>
      </w:pPr>
      <w:r>
        <w:rPr>
          <w:rFonts w:ascii="Roboto" w:hAnsi="Roboto"/>
          <w:b/>
          <w:sz w:val="20"/>
        </w:rPr>
        <w:t xml:space="preserve">Informazioni su </w:t>
      </w:r>
      <w:proofErr w:type="spellStart"/>
      <w:r>
        <w:rPr>
          <w:rFonts w:ascii="Roboto" w:hAnsi="Roboto"/>
          <w:b/>
          <w:sz w:val="20"/>
        </w:rPr>
        <w:t>LiSEC</w:t>
      </w:r>
      <w:proofErr w:type="spellEnd"/>
    </w:p>
    <w:p w14:paraId="652AE605" w14:textId="12198367" w:rsidR="0016713F" w:rsidRDefault="001F6C94" w:rsidP="0016713F">
      <w:pPr>
        <w:spacing w:after="0" w:line="240" w:lineRule="auto"/>
        <w:rPr>
          <w:rFonts w:ascii="Roboto" w:hAnsi="Roboto"/>
          <w:sz w:val="20"/>
        </w:rPr>
      </w:pPr>
      <w:proofErr w:type="spellStart"/>
      <w:r>
        <w:rPr>
          <w:rFonts w:ascii="Roboto" w:hAnsi="Roboto"/>
          <w:sz w:val="20"/>
        </w:rPr>
        <w:t>LiSEC</w:t>
      </w:r>
      <w:proofErr w:type="spellEnd"/>
      <w:r>
        <w:rPr>
          <w:rFonts w:ascii="Roboto" w:hAnsi="Roboto"/>
          <w:sz w:val="20"/>
        </w:rPr>
        <w:t>, con sede principale a Seitenstetten/Amstetten, è un gruppo aziendale attivo a livello mondiale che da oltre 60 anni fornisce soluzioni personalizzate e complete nel campo della lavorazione e della finitura del vetro piatto. Nel 202</w:t>
      </w:r>
      <w:r w:rsidR="00122F1C">
        <w:rPr>
          <w:rFonts w:ascii="Roboto" w:hAnsi="Roboto"/>
          <w:sz w:val="20"/>
        </w:rPr>
        <w:t>5</w:t>
      </w:r>
      <w:r>
        <w:rPr>
          <w:rFonts w:ascii="Roboto" w:hAnsi="Roboto"/>
          <w:sz w:val="20"/>
        </w:rPr>
        <w:t xml:space="preserve"> il gruppo, con circa 1.300 collaboratori/collaboratrici e oltre 25 sedi, ha conseguito un fatturato di quasi 300 milioni di euro, con una percentuale di esportazioni superiore al 95%. </w:t>
      </w:r>
      <w:proofErr w:type="spellStart"/>
      <w:r>
        <w:rPr>
          <w:rFonts w:ascii="Roboto" w:hAnsi="Roboto"/>
          <w:sz w:val="20"/>
        </w:rPr>
        <w:t>LiSEC</w:t>
      </w:r>
      <w:proofErr w:type="spellEnd"/>
      <w:r>
        <w:rPr>
          <w:rFonts w:ascii="Roboto" w:hAnsi="Roboto"/>
          <w:sz w:val="20"/>
        </w:rPr>
        <w:t xml:space="preserve"> è sinonimo di impianti e sistemi di alta qualità e di soluzioni complete integrate, compreso il software, lungo l'intera catena del valore della lavorazione del vetro piatto. Il portafoglio prodotti comprende sia macchine singole che linee di produzione complete per il taglio del vetro, la lavorazione dei bordi e delle superfici del vetro, la produzione di vetro isolante e stratificato e la relativa </w:t>
      </w:r>
      <w:r>
        <w:rPr>
          <w:rFonts w:ascii="Roboto" w:hAnsi="Roboto"/>
          <w:sz w:val="20"/>
        </w:rPr>
        <w:lastRenderedPageBreak/>
        <w:t>logistica interna ed esterna. I clienti beneficiano della collaborazione con un fornitore di servizi completi con una vasta esperienza nella realizzazione di grandi progetti e una rete di assistenza globale.</w:t>
      </w:r>
    </w:p>
    <w:p w14:paraId="40581A5C" w14:textId="77777777" w:rsidR="001F6C94" w:rsidRPr="00122F1C" w:rsidRDefault="001F6C94" w:rsidP="0016713F">
      <w:pPr>
        <w:spacing w:after="0" w:line="240" w:lineRule="auto"/>
        <w:rPr>
          <w:rFonts w:ascii="Roboto" w:hAnsi="Roboto" w:cs="Arial"/>
          <w:sz w:val="20"/>
          <w:szCs w:val="20"/>
          <w:lang w:val="en-US"/>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Ulteriori informazioni:</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Direttrice del Marketing e comunicazione aziendale</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2674586E" w:rsidR="0016713F" w:rsidRPr="003C3EC7" w:rsidRDefault="0016713F" w:rsidP="0016713F">
      <w:pPr>
        <w:spacing w:after="0" w:line="240" w:lineRule="auto"/>
        <w:rPr>
          <w:rFonts w:ascii="Roboto" w:hAnsi="Roboto" w:cs="Arial"/>
        </w:rPr>
      </w:pPr>
      <w:proofErr w:type="spellStart"/>
      <w:r>
        <w:rPr>
          <w:rFonts w:ascii="Roboto" w:hAnsi="Roboto"/>
          <w:sz w:val="20"/>
        </w:rPr>
        <w:t>LiSEC</w:t>
      </w:r>
      <w:proofErr w:type="spellEnd"/>
      <w:r>
        <w:rPr>
          <w:rFonts w:ascii="Roboto" w:hAnsi="Roboto"/>
          <w:sz w:val="20"/>
        </w:rPr>
        <w:t xml:space="preserve"> Austria GmbH</w:t>
      </w:r>
      <w:r>
        <w:rPr>
          <w:rFonts w:ascii="Roboto" w:hAnsi="Roboto"/>
          <w:sz w:val="20"/>
        </w:rPr>
        <w:br/>
        <w:t>Peter-Lisec-</w:t>
      </w:r>
      <w:proofErr w:type="spellStart"/>
      <w:r>
        <w:rPr>
          <w:rFonts w:ascii="Roboto" w:hAnsi="Roboto"/>
          <w:sz w:val="20"/>
        </w:rPr>
        <w:t>Str</w:t>
      </w:r>
      <w:proofErr w:type="spellEnd"/>
      <w:r>
        <w:rPr>
          <w:rFonts w:ascii="Roboto" w:hAnsi="Roboto"/>
          <w:sz w:val="20"/>
        </w:rPr>
        <w:t>. 1 – 3353 Seitenstetten, Austria</w:t>
      </w:r>
      <w:r>
        <w:rPr>
          <w:rFonts w:ascii="Roboto" w:hAnsi="Roboto"/>
          <w:sz w:val="20"/>
        </w:rPr>
        <w:br/>
        <w:t>Tel.: +43 7477 405-1115</w:t>
      </w:r>
      <w:r>
        <w:rPr>
          <w:rFonts w:ascii="Roboto" w:hAnsi="Roboto"/>
          <w:sz w:val="20"/>
        </w:rPr>
        <w:br/>
        <w:t>Cellulare: +43 660 871 58 03</w:t>
      </w:r>
      <w:r>
        <w:rPr>
          <w:rFonts w:ascii="Roboto" w:hAnsi="Roboto"/>
          <w:sz w:val="20"/>
        </w:rPr>
        <w:br/>
        <w:t xml:space="preserve">E-Mail: </w:t>
      </w:r>
      <w:hyperlink r:id="rId19" w:history="1">
        <w:r>
          <w:rPr>
            <w:rStyle w:val="Hyperlink"/>
            <w:rFonts w:ascii="Roboto" w:hAnsi="Roboto"/>
            <w:sz w:val="20"/>
          </w:rPr>
          <w:t>claudia.guschlbauer@lisec.com</w:t>
        </w:r>
      </w:hyperlink>
      <w:r>
        <w:rPr>
          <w:rFonts w:ascii="Roboto" w:hAnsi="Roboto"/>
          <w:sz w:val="20"/>
        </w:rPr>
        <w:t xml:space="preserve"> – </w:t>
      </w:r>
      <w:hyperlink r:id="rId20" w:history="1">
        <w:r>
          <w:rPr>
            <w:rStyle w:val="Hyperlink"/>
            <w:rFonts w:ascii="Roboto" w:hAnsi="Roboto"/>
            <w:sz w:val="20"/>
          </w:rPr>
          <w:t>www.lisec.com</w:t>
        </w:r>
      </w:hyperlink>
    </w:p>
    <w:p w14:paraId="52BD9AC2" w14:textId="77777777" w:rsidR="00F82153" w:rsidRPr="009E0D2E" w:rsidRDefault="00F82153" w:rsidP="009E0D2E"/>
    <w:sectPr w:rsidR="00F82153" w:rsidRPr="009E0D2E">
      <w:headerReference w:type="default" r:id="rId2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5C7B9" w14:textId="77777777" w:rsidR="00255C54" w:rsidRDefault="00255C54" w:rsidP="00255C54">
      <w:pPr>
        <w:spacing w:after="0" w:line="240" w:lineRule="auto"/>
      </w:pPr>
      <w:r>
        <w:separator/>
      </w:r>
    </w:p>
  </w:endnote>
  <w:endnote w:type="continuationSeparator" w:id="0">
    <w:p w14:paraId="265A67FE" w14:textId="77777777" w:rsidR="00255C54" w:rsidRDefault="00255C5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17D93" w14:textId="77777777" w:rsidR="00255C54" w:rsidRDefault="00255C54" w:rsidP="00255C54">
      <w:pPr>
        <w:spacing w:after="0" w:line="240" w:lineRule="auto"/>
      </w:pPr>
      <w:r>
        <w:separator/>
      </w:r>
    </w:p>
  </w:footnote>
  <w:footnote w:type="continuationSeparator" w:id="0">
    <w:p w14:paraId="629A6135" w14:textId="77777777" w:rsidR="00255C54" w:rsidRDefault="00255C5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COMUNICATO STAMPA</w:t>
    </w:r>
  </w:p>
  <w:p w14:paraId="446DE97E" w14:textId="77777777" w:rsidR="00255C54" w:rsidRPr="001B34E2" w:rsidRDefault="00255C54" w:rsidP="00255C54">
    <w:pPr>
      <w:pStyle w:val="Kopfzeile"/>
      <w:rPr>
        <w:rFonts w:ascii="Roboto" w:hAnsi="Roboto"/>
      </w:rPr>
    </w:pPr>
  </w:p>
  <w:bookmarkEnd w:id="0"/>
  <w:p w14:paraId="47A36D20" w14:textId="77777777" w:rsidR="00255C54" w:rsidRPr="001B34E2" w:rsidRDefault="00255C54" w:rsidP="00255C54">
    <w:pPr>
      <w:pStyle w:val="Kopfzeile"/>
      <w:rPr>
        <w:rFonts w:ascii="Roboto" w:hAnsi="Roboto"/>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EE85750"/>
    <w:multiLevelType w:val="multilevel"/>
    <w:tmpl w:val="CBBA4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4F5B2218"/>
    <w:multiLevelType w:val="multilevel"/>
    <w:tmpl w:val="44CC9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74565E1F"/>
    <w:multiLevelType w:val="multilevel"/>
    <w:tmpl w:val="37D8D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3"/>
  </w:num>
  <w:num w:numId="2" w16cid:durableId="632905916">
    <w:abstractNumId w:val="0"/>
  </w:num>
  <w:num w:numId="3" w16cid:durableId="1566338769">
    <w:abstractNumId w:val="1"/>
  </w:num>
  <w:num w:numId="4" w16cid:durableId="1305162474">
    <w:abstractNumId w:val="4"/>
  </w:num>
  <w:num w:numId="5" w16cid:durableId="1295524591">
    <w:abstractNumId w:val="7"/>
  </w:num>
  <w:num w:numId="6" w16cid:durableId="978726631">
    <w:abstractNumId w:val="9"/>
  </w:num>
  <w:num w:numId="7" w16cid:durableId="273250517">
    <w:abstractNumId w:val="6"/>
  </w:num>
  <w:num w:numId="8" w16cid:durableId="1971013802">
    <w:abstractNumId w:val="2"/>
  </w:num>
  <w:num w:numId="9" w16cid:durableId="1889951967">
    <w:abstractNumId w:val="8"/>
  </w:num>
  <w:num w:numId="10" w16cid:durableId="36401617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778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30BC8"/>
    <w:rsid w:val="00062059"/>
    <w:rsid w:val="000654BE"/>
    <w:rsid w:val="00074EF9"/>
    <w:rsid w:val="000928CE"/>
    <w:rsid w:val="0009634D"/>
    <w:rsid w:val="000A6702"/>
    <w:rsid w:val="000B52E7"/>
    <w:rsid w:val="000B5769"/>
    <w:rsid w:val="000E2E23"/>
    <w:rsid w:val="0010370B"/>
    <w:rsid w:val="00122F1C"/>
    <w:rsid w:val="00123B13"/>
    <w:rsid w:val="00143D5B"/>
    <w:rsid w:val="0016713F"/>
    <w:rsid w:val="001A0A82"/>
    <w:rsid w:val="001F4659"/>
    <w:rsid w:val="001F6C94"/>
    <w:rsid w:val="00216243"/>
    <w:rsid w:val="002368BE"/>
    <w:rsid w:val="00240A13"/>
    <w:rsid w:val="00255C54"/>
    <w:rsid w:val="002644B5"/>
    <w:rsid w:val="00267A3E"/>
    <w:rsid w:val="00272B6B"/>
    <w:rsid w:val="002A1600"/>
    <w:rsid w:val="002B42D6"/>
    <w:rsid w:val="002B77B5"/>
    <w:rsid w:val="002C033C"/>
    <w:rsid w:val="002E4FE9"/>
    <w:rsid w:val="0032189B"/>
    <w:rsid w:val="0032244E"/>
    <w:rsid w:val="00354E89"/>
    <w:rsid w:val="00362EEB"/>
    <w:rsid w:val="003751E5"/>
    <w:rsid w:val="003902A9"/>
    <w:rsid w:val="003A0F5B"/>
    <w:rsid w:val="003B170B"/>
    <w:rsid w:val="003F5BE9"/>
    <w:rsid w:val="00400221"/>
    <w:rsid w:val="0041606C"/>
    <w:rsid w:val="00460F67"/>
    <w:rsid w:val="00462461"/>
    <w:rsid w:val="0046558A"/>
    <w:rsid w:val="00470D17"/>
    <w:rsid w:val="00472615"/>
    <w:rsid w:val="0047278A"/>
    <w:rsid w:val="00493D2F"/>
    <w:rsid w:val="00494795"/>
    <w:rsid w:val="004A3448"/>
    <w:rsid w:val="004E4C0E"/>
    <w:rsid w:val="00535C28"/>
    <w:rsid w:val="005537CD"/>
    <w:rsid w:val="00560667"/>
    <w:rsid w:val="00570F9D"/>
    <w:rsid w:val="005A60CB"/>
    <w:rsid w:val="005B00D0"/>
    <w:rsid w:val="005C208E"/>
    <w:rsid w:val="005E3152"/>
    <w:rsid w:val="00613B29"/>
    <w:rsid w:val="00615D75"/>
    <w:rsid w:val="00616624"/>
    <w:rsid w:val="00635280"/>
    <w:rsid w:val="00641852"/>
    <w:rsid w:val="00650FB6"/>
    <w:rsid w:val="00682E37"/>
    <w:rsid w:val="0069793A"/>
    <w:rsid w:val="006E5A9A"/>
    <w:rsid w:val="006E7FA3"/>
    <w:rsid w:val="006F53F4"/>
    <w:rsid w:val="00710A8C"/>
    <w:rsid w:val="00715788"/>
    <w:rsid w:val="007222A0"/>
    <w:rsid w:val="0073758A"/>
    <w:rsid w:val="00752207"/>
    <w:rsid w:val="00754255"/>
    <w:rsid w:val="0077331E"/>
    <w:rsid w:val="00793B91"/>
    <w:rsid w:val="00794A9E"/>
    <w:rsid w:val="007A26F3"/>
    <w:rsid w:val="007A7E9F"/>
    <w:rsid w:val="007B79C4"/>
    <w:rsid w:val="007D5455"/>
    <w:rsid w:val="007E5D67"/>
    <w:rsid w:val="007E7940"/>
    <w:rsid w:val="00801143"/>
    <w:rsid w:val="00802F54"/>
    <w:rsid w:val="00811924"/>
    <w:rsid w:val="00831096"/>
    <w:rsid w:val="00831EF3"/>
    <w:rsid w:val="00883080"/>
    <w:rsid w:val="008837C9"/>
    <w:rsid w:val="008969AD"/>
    <w:rsid w:val="008A3B44"/>
    <w:rsid w:val="008A41AB"/>
    <w:rsid w:val="00900AF2"/>
    <w:rsid w:val="0092228B"/>
    <w:rsid w:val="0093017D"/>
    <w:rsid w:val="009559AA"/>
    <w:rsid w:val="00971599"/>
    <w:rsid w:val="009823A6"/>
    <w:rsid w:val="00986D69"/>
    <w:rsid w:val="009B1481"/>
    <w:rsid w:val="009C2778"/>
    <w:rsid w:val="009E0D2E"/>
    <w:rsid w:val="009F6095"/>
    <w:rsid w:val="00A169DC"/>
    <w:rsid w:val="00A44967"/>
    <w:rsid w:val="00AA23EA"/>
    <w:rsid w:val="00AA3F9F"/>
    <w:rsid w:val="00AC74B0"/>
    <w:rsid w:val="00AC79C0"/>
    <w:rsid w:val="00AD5E6B"/>
    <w:rsid w:val="00AF317A"/>
    <w:rsid w:val="00B27C57"/>
    <w:rsid w:val="00B64CA5"/>
    <w:rsid w:val="00B7517A"/>
    <w:rsid w:val="00BB1F4E"/>
    <w:rsid w:val="00BC4578"/>
    <w:rsid w:val="00BC6795"/>
    <w:rsid w:val="00BF0DDF"/>
    <w:rsid w:val="00C07597"/>
    <w:rsid w:val="00C15908"/>
    <w:rsid w:val="00C15B36"/>
    <w:rsid w:val="00C17E16"/>
    <w:rsid w:val="00C24E99"/>
    <w:rsid w:val="00C33896"/>
    <w:rsid w:val="00C378A2"/>
    <w:rsid w:val="00C4673B"/>
    <w:rsid w:val="00C62824"/>
    <w:rsid w:val="00C70E6E"/>
    <w:rsid w:val="00C8352B"/>
    <w:rsid w:val="00CC28E4"/>
    <w:rsid w:val="00D2669C"/>
    <w:rsid w:val="00D3059F"/>
    <w:rsid w:val="00D359C7"/>
    <w:rsid w:val="00D502D8"/>
    <w:rsid w:val="00D81922"/>
    <w:rsid w:val="00D87E60"/>
    <w:rsid w:val="00DB4911"/>
    <w:rsid w:val="00DC7A7A"/>
    <w:rsid w:val="00DE468A"/>
    <w:rsid w:val="00E406E5"/>
    <w:rsid w:val="00E54631"/>
    <w:rsid w:val="00E64305"/>
    <w:rsid w:val="00E9219B"/>
    <w:rsid w:val="00E946E0"/>
    <w:rsid w:val="00EE559E"/>
    <w:rsid w:val="00EF20BF"/>
    <w:rsid w:val="00F348EC"/>
    <w:rsid w:val="00F576B0"/>
    <w:rsid w:val="00F82153"/>
    <w:rsid w:val="00F87280"/>
    <w:rsid w:val="00F924C0"/>
    <w:rsid w:val="00FF4BBC"/>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77825"/>
    <o:shapelayout v:ext="edit">
      <o:idmap v:ext="edit" data="1"/>
    </o:shapelayout>
  </w:shapeDefaults>
  <w:decimalSymbol w:val=","/>
  <w:listSeparator w:val=";"/>
  <w14:docId w14:val="48E18460"/>
  <w15:chartTrackingRefBased/>
  <w15:docId w15:val="{B416BEBC-AF93-4292-87F3-D83DEB9724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A0A82"/>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83109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9324">
      <w:bodyDiv w:val="1"/>
      <w:marLeft w:val="0"/>
      <w:marRight w:val="0"/>
      <w:marTop w:val="0"/>
      <w:marBottom w:val="0"/>
      <w:divBdr>
        <w:top w:val="none" w:sz="0" w:space="0" w:color="auto"/>
        <w:left w:val="none" w:sz="0" w:space="0" w:color="auto"/>
        <w:bottom w:val="none" w:sz="0" w:space="0" w:color="auto"/>
        <w:right w:val="none" w:sz="0" w:space="0" w:color="auto"/>
      </w:divBdr>
    </w:div>
    <w:div w:id="18044160">
      <w:bodyDiv w:val="1"/>
      <w:marLeft w:val="0"/>
      <w:marRight w:val="0"/>
      <w:marTop w:val="0"/>
      <w:marBottom w:val="0"/>
      <w:divBdr>
        <w:top w:val="none" w:sz="0" w:space="0" w:color="auto"/>
        <w:left w:val="none" w:sz="0" w:space="0" w:color="auto"/>
        <w:bottom w:val="none" w:sz="0" w:space="0" w:color="auto"/>
        <w:right w:val="none" w:sz="0" w:space="0" w:color="auto"/>
      </w:divBdr>
    </w:div>
    <w:div w:id="256518554">
      <w:bodyDiv w:val="1"/>
      <w:marLeft w:val="0"/>
      <w:marRight w:val="0"/>
      <w:marTop w:val="0"/>
      <w:marBottom w:val="0"/>
      <w:divBdr>
        <w:top w:val="none" w:sz="0" w:space="0" w:color="auto"/>
        <w:left w:val="none" w:sz="0" w:space="0" w:color="auto"/>
        <w:bottom w:val="none" w:sz="0" w:space="0" w:color="auto"/>
        <w:right w:val="none" w:sz="0" w:space="0" w:color="auto"/>
      </w:divBdr>
    </w:div>
    <w:div w:id="258564353">
      <w:bodyDiv w:val="1"/>
      <w:marLeft w:val="0"/>
      <w:marRight w:val="0"/>
      <w:marTop w:val="0"/>
      <w:marBottom w:val="0"/>
      <w:divBdr>
        <w:top w:val="none" w:sz="0" w:space="0" w:color="auto"/>
        <w:left w:val="none" w:sz="0" w:space="0" w:color="auto"/>
        <w:bottom w:val="none" w:sz="0" w:space="0" w:color="auto"/>
        <w:right w:val="none" w:sz="0" w:space="0" w:color="auto"/>
      </w:divBdr>
    </w:div>
    <w:div w:id="261037313">
      <w:bodyDiv w:val="1"/>
      <w:marLeft w:val="0"/>
      <w:marRight w:val="0"/>
      <w:marTop w:val="0"/>
      <w:marBottom w:val="0"/>
      <w:divBdr>
        <w:top w:val="none" w:sz="0" w:space="0" w:color="auto"/>
        <w:left w:val="none" w:sz="0" w:space="0" w:color="auto"/>
        <w:bottom w:val="none" w:sz="0" w:space="0" w:color="auto"/>
        <w:right w:val="none" w:sz="0" w:space="0" w:color="auto"/>
      </w:divBdr>
    </w:div>
    <w:div w:id="269438490">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635917146">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109035391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320944">
      <w:bodyDiv w:val="1"/>
      <w:marLeft w:val="0"/>
      <w:marRight w:val="0"/>
      <w:marTop w:val="0"/>
      <w:marBottom w:val="0"/>
      <w:divBdr>
        <w:top w:val="none" w:sz="0" w:space="0" w:color="auto"/>
        <w:left w:val="none" w:sz="0" w:space="0" w:color="auto"/>
        <w:bottom w:val="none" w:sz="0" w:space="0" w:color="auto"/>
        <w:right w:val="none" w:sz="0" w:space="0" w:color="auto"/>
      </w:divBdr>
    </w:div>
    <w:div w:id="926155506">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8045307">
      <w:bodyDiv w:val="1"/>
      <w:marLeft w:val="0"/>
      <w:marRight w:val="0"/>
      <w:marTop w:val="0"/>
      <w:marBottom w:val="0"/>
      <w:divBdr>
        <w:top w:val="none" w:sz="0" w:space="0" w:color="auto"/>
        <w:left w:val="none" w:sz="0" w:space="0" w:color="auto"/>
        <w:bottom w:val="none" w:sz="0" w:space="0" w:color="auto"/>
        <w:right w:val="none" w:sz="0" w:space="0" w:color="auto"/>
      </w:divBdr>
      <w:divsChild>
        <w:div w:id="1298334311">
          <w:blockQuote w:val="1"/>
          <w:marLeft w:val="720"/>
          <w:marRight w:val="720"/>
          <w:marTop w:val="100"/>
          <w:marBottom w:val="100"/>
          <w:divBdr>
            <w:top w:val="none" w:sz="0" w:space="0" w:color="auto"/>
            <w:left w:val="none" w:sz="0" w:space="0" w:color="auto"/>
            <w:bottom w:val="none" w:sz="0" w:space="0" w:color="auto"/>
            <w:right w:val="none" w:sz="0" w:space="0" w:color="auto"/>
          </w:divBdr>
        </w:div>
        <w:div w:id="13256669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58310079">
          <w:blockQuote w:val="1"/>
          <w:marLeft w:val="720"/>
          <w:marRight w:val="720"/>
          <w:marTop w:val="100"/>
          <w:marBottom w:val="100"/>
          <w:divBdr>
            <w:top w:val="none" w:sz="0" w:space="0" w:color="auto"/>
            <w:left w:val="none" w:sz="0" w:space="0" w:color="auto"/>
            <w:bottom w:val="none" w:sz="0" w:space="0" w:color="auto"/>
            <w:right w:val="none" w:sz="0" w:space="0" w:color="auto"/>
          </w:divBdr>
        </w:div>
        <w:div w:id="1627085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661226645">
          <w:blockQuote w:val="1"/>
          <w:marLeft w:val="720"/>
          <w:marRight w:val="720"/>
          <w:marTop w:val="100"/>
          <w:marBottom w:val="100"/>
          <w:divBdr>
            <w:top w:val="none" w:sz="0" w:space="0" w:color="auto"/>
            <w:left w:val="none" w:sz="0" w:space="0" w:color="auto"/>
            <w:bottom w:val="none" w:sz="0" w:space="0" w:color="auto"/>
            <w:right w:val="none" w:sz="0" w:space="0" w:color="auto"/>
          </w:divBdr>
        </w:div>
        <w:div w:id="166389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16771463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304579045">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306395746">
          <w:marLeft w:val="0"/>
          <w:marRight w:val="0"/>
          <w:marTop w:val="0"/>
          <w:marBottom w:val="0"/>
          <w:divBdr>
            <w:top w:val="none" w:sz="0" w:space="0" w:color="auto"/>
            <w:left w:val="none" w:sz="0" w:space="0" w:color="auto"/>
            <w:bottom w:val="none" w:sz="0" w:space="0" w:color="auto"/>
            <w:right w:val="none" w:sz="0" w:space="0" w:color="auto"/>
          </w:divBdr>
        </w:div>
        <w:div w:id="1426416921">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51735003">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227108137">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1237328056">
          <w:marLeft w:val="0"/>
          <w:marRight w:val="0"/>
          <w:marTop w:val="0"/>
          <w:marBottom w:val="0"/>
          <w:divBdr>
            <w:top w:val="none" w:sz="0" w:space="0" w:color="auto"/>
            <w:left w:val="none" w:sz="0" w:space="0" w:color="auto"/>
            <w:bottom w:val="none" w:sz="0" w:space="0" w:color="auto"/>
            <w:right w:val="none" w:sz="0" w:space="0" w:color="auto"/>
          </w:divBdr>
        </w:div>
      </w:divsChild>
    </w:div>
    <w:div w:id="1838299608">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1965574635">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35691771">
      <w:bodyDiv w:val="1"/>
      <w:marLeft w:val="0"/>
      <w:marRight w:val="0"/>
      <w:marTop w:val="0"/>
      <w:marBottom w:val="0"/>
      <w:divBdr>
        <w:top w:val="none" w:sz="0" w:space="0" w:color="auto"/>
        <w:left w:val="none" w:sz="0" w:space="0" w:color="auto"/>
        <w:bottom w:val="none" w:sz="0" w:space="0" w:color="auto"/>
        <w:right w:val="none" w:sz="0" w:space="0" w:color="auto"/>
      </w:divBdr>
      <w:divsChild>
        <w:div w:id="154227117">
          <w:blockQuote w:val="1"/>
          <w:marLeft w:val="720"/>
          <w:marRight w:val="720"/>
          <w:marTop w:val="100"/>
          <w:marBottom w:val="100"/>
          <w:divBdr>
            <w:top w:val="none" w:sz="0" w:space="0" w:color="auto"/>
            <w:left w:val="none" w:sz="0" w:space="0" w:color="auto"/>
            <w:bottom w:val="none" w:sz="0" w:space="0" w:color="auto"/>
            <w:right w:val="none" w:sz="0" w:space="0" w:color="auto"/>
          </w:divBdr>
        </w:div>
        <w:div w:id="448399512">
          <w:blockQuote w:val="1"/>
          <w:marLeft w:val="720"/>
          <w:marRight w:val="720"/>
          <w:marTop w:val="100"/>
          <w:marBottom w:val="100"/>
          <w:divBdr>
            <w:top w:val="none" w:sz="0" w:space="0" w:color="auto"/>
            <w:left w:val="none" w:sz="0" w:space="0" w:color="auto"/>
            <w:bottom w:val="none" w:sz="0" w:space="0" w:color="auto"/>
            <w:right w:val="none" w:sz="0" w:space="0" w:color="auto"/>
          </w:divBdr>
        </w:div>
        <w:div w:id="806439617">
          <w:blockQuote w:val="1"/>
          <w:marLeft w:val="720"/>
          <w:marRight w:val="720"/>
          <w:marTop w:val="100"/>
          <w:marBottom w:val="100"/>
          <w:divBdr>
            <w:top w:val="none" w:sz="0" w:space="0" w:color="auto"/>
            <w:left w:val="none" w:sz="0" w:space="0" w:color="auto"/>
            <w:bottom w:val="none" w:sz="0" w:space="0" w:color="auto"/>
            <w:right w:val="none" w:sz="0" w:space="0" w:color="auto"/>
          </w:divBdr>
        </w:div>
        <w:div w:id="8983273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507343">
          <w:blockQuote w:val="1"/>
          <w:marLeft w:val="720"/>
          <w:marRight w:val="720"/>
          <w:marTop w:val="100"/>
          <w:marBottom w:val="100"/>
          <w:divBdr>
            <w:top w:val="none" w:sz="0" w:space="0" w:color="auto"/>
            <w:left w:val="none" w:sz="0" w:space="0" w:color="auto"/>
            <w:bottom w:val="none" w:sz="0" w:space="0" w:color="auto"/>
            <w:right w:val="none" w:sz="0" w:space="0" w:color="auto"/>
          </w:divBdr>
        </w:div>
        <w:div w:id="1999844403">
          <w:blockQuote w:val="1"/>
          <w:marLeft w:val="720"/>
          <w:marRight w:val="720"/>
          <w:marTop w:val="100"/>
          <w:marBottom w:val="100"/>
          <w:divBdr>
            <w:top w:val="none" w:sz="0" w:space="0" w:color="auto"/>
            <w:left w:val="none" w:sz="0" w:space="0" w:color="auto"/>
            <w:bottom w:val="none" w:sz="0" w:space="0" w:color="auto"/>
            <w:right w:val="none" w:sz="0" w:space="0" w:color="auto"/>
          </w:divBdr>
        </w:div>
        <w:div w:id="20083574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20309657">
          <w:marLeft w:val="0"/>
          <w:marRight w:val="0"/>
          <w:marTop w:val="0"/>
          <w:marBottom w:val="0"/>
          <w:divBdr>
            <w:top w:val="none" w:sz="0" w:space="0" w:color="auto"/>
            <w:left w:val="none" w:sz="0" w:space="0" w:color="auto"/>
            <w:bottom w:val="none" w:sz="0" w:space="0" w:color="auto"/>
            <w:right w:val="none" w:sz="0" w:space="0" w:color="auto"/>
          </w:divBdr>
        </w:div>
        <w:div w:id="6327106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yperlink" Target="http://www.lisec.com/?utm_source=Press-Release&amp;utm_medium=Word-PDF&amp;utm_campaign=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hyperlink" Target="mailto:claudia.guschlbauer@lisec.com"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1030</Words>
  <Characters>7330</Characters>
  <Application>Microsoft Office Word</Application>
  <DocSecurity>0</DocSecurity>
  <Lines>149</Lines>
  <Paragraphs>46</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8314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8</cp:revision>
  <dcterms:created xsi:type="dcterms:W3CDTF">2025-11-11T06:58:00Z</dcterms:created>
  <dcterms:modified xsi:type="dcterms:W3CDTF">2026-05-12T07:59:00Z</dcterms:modified>
</cp:coreProperties>
</file>