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D351" w14:textId="29B8C515" w:rsidR="00255C54" w:rsidRDefault="00F66854" w:rsidP="001F6C94">
      <w:pPr>
        <w:spacing w:line="360" w:lineRule="auto"/>
        <w:rPr>
          <w:rFonts w:ascii="Roboto" w:hAnsi="Roboto"/>
          <w:kern w:val="0"/>
          <w14:ligatures w14:val="none"/>
        </w:rPr>
      </w:pPr>
      <w:r>
        <w:rPr>
          <w:rFonts w:ascii="Roboto" w:hAnsi="Roboto"/>
        </w:rPr>
        <w:t xml:space="preserve">Amstetten, Austria – </w:t>
      </w:r>
      <w:r w:rsidR="00F904CE">
        <w:rPr>
          <w:rFonts w:ascii="Roboto" w:hAnsi="Roboto"/>
        </w:rPr>
        <w:t>18/03/2026</w:t>
      </w:r>
    </w:p>
    <w:p w14:paraId="58BAAC0E" w14:textId="77777777" w:rsidR="00DA3378" w:rsidRPr="00F904CE" w:rsidRDefault="00DA3378" w:rsidP="001F6C94">
      <w:pPr>
        <w:spacing w:line="360" w:lineRule="auto"/>
        <w:rPr>
          <w:rFonts w:ascii="Roboto" w:hAnsi="Roboto"/>
          <w:kern w:val="0"/>
          <w:lang w:val="en-US"/>
          <w14:ligatures w14:val="none"/>
        </w:rPr>
      </w:pPr>
    </w:p>
    <w:p w14:paraId="0C6788EE" w14:textId="67152E26" w:rsidR="004D2618" w:rsidRPr="004D2618" w:rsidRDefault="003976D1" w:rsidP="004D2618">
      <w:pPr>
        <w:spacing w:line="360" w:lineRule="auto"/>
        <w:rPr>
          <w:rFonts w:ascii="Roboto" w:hAnsi="Roboto"/>
          <w:b/>
          <w:bCs/>
          <w:kern w:val="0"/>
          <w:sz w:val="28"/>
          <w:szCs w:val="28"/>
          <w14:ligatures w14:val="none"/>
        </w:rPr>
      </w:pPr>
      <w:proofErr w:type="spellStart"/>
      <w:r>
        <w:rPr>
          <w:rFonts w:ascii="Roboto" w:hAnsi="Roboto"/>
          <w:b/>
          <w:sz w:val="28"/>
        </w:rPr>
        <w:t>LiSEC</w:t>
      </w:r>
      <w:proofErr w:type="spellEnd"/>
      <w:r>
        <w:rPr>
          <w:rFonts w:ascii="Roboto" w:hAnsi="Roboto"/>
          <w:b/>
          <w:sz w:val="28"/>
        </w:rPr>
        <w:t xml:space="preserve"> adquiere una participación mayoritaria en </w:t>
      </w:r>
      <w:proofErr w:type="spellStart"/>
      <w:r>
        <w:rPr>
          <w:rFonts w:ascii="Roboto" w:hAnsi="Roboto"/>
          <w:b/>
          <w:sz w:val="28"/>
        </w:rPr>
        <w:t>LamiPress</w:t>
      </w:r>
      <w:proofErr w:type="spellEnd"/>
      <w:r>
        <w:rPr>
          <w:rFonts w:ascii="Roboto" w:hAnsi="Roboto"/>
          <w:b/>
          <w:sz w:val="28"/>
        </w:rPr>
        <w:t xml:space="preserve"> GmbH</w:t>
      </w:r>
    </w:p>
    <w:p w14:paraId="530C1845" w14:textId="6C3E55D6" w:rsidR="003976D1" w:rsidRDefault="003976D1" w:rsidP="00DA3378">
      <w:pPr>
        <w:spacing w:line="360" w:lineRule="auto"/>
        <w:rPr>
          <w:rFonts w:ascii="Roboto" w:hAnsi="Roboto"/>
          <w:i/>
        </w:rPr>
      </w:pPr>
      <w:r>
        <w:rPr>
          <w:rFonts w:ascii="Roboto" w:hAnsi="Roboto"/>
          <w:i/>
        </w:rPr>
        <w:t xml:space="preserve">El grupo </w:t>
      </w:r>
      <w:proofErr w:type="spellStart"/>
      <w:r>
        <w:rPr>
          <w:rFonts w:ascii="Roboto" w:hAnsi="Roboto"/>
          <w:i/>
        </w:rPr>
        <w:t>LiSEC</w:t>
      </w:r>
      <w:proofErr w:type="spellEnd"/>
      <w:r>
        <w:rPr>
          <w:rFonts w:ascii="Roboto" w:hAnsi="Roboto"/>
          <w:i/>
        </w:rPr>
        <w:t xml:space="preserve"> ha adquirido una participación mayoritaria en la empresa </w:t>
      </w:r>
      <w:proofErr w:type="spellStart"/>
      <w:r>
        <w:rPr>
          <w:rFonts w:ascii="Roboto" w:hAnsi="Roboto"/>
          <w:i/>
        </w:rPr>
        <w:t>LamiPress</w:t>
      </w:r>
      <w:proofErr w:type="spellEnd"/>
      <w:r>
        <w:rPr>
          <w:rFonts w:ascii="Roboto" w:hAnsi="Roboto"/>
          <w:i/>
        </w:rPr>
        <w:t xml:space="preserve"> GmbH, con sede en Marl (Alemania), reforzando así su oferta en el ámbito de la fabricación de vidrio laminado. A través de </w:t>
      </w:r>
      <w:proofErr w:type="spellStart"/>
      <w:r>
        <w:rPr>
          <w:rFonts w:ascii="Roboto" w:hAnsi="Roboto"/>
          <w:i/>
        </w:rPr>
        <w:t>LamiPress</w:t>
      </w:r>
      <w:proofErr w:type="spellEnd"/>
      <w:r>
        <w:rPr>
          <w:rFonts w:ascii="Roboto" w:hAnsi="Roboto"/>
          <w:i/>
        </w:rPr>
        <w:t xml:space="preserve">, </w:t>
      </w:r>
      <w:proofErr w:type="spellStart"/>
      <w:r>
        <w:rPr>
          <w:rFonts w:ascii="Roboto" w:hAnsi="Roboto"/>
          <w:i/>
        </w:rPr>
        <w:t>LiSEC</w:t>
      </w:r>
      <w:proofErr w:type="spellEnd"/>
      <w:r>
        <w:rPr>
          <w:rFonts w:ascii="Roboto" w:hAnsi="Roboto"/>
          <w:i/>
        </w:rPr>
        <w:t xml:space="preserve"> amplía su cartera con una solución innovadora, económica y altamente flexible para la fabricación de vidrio laminado de seguridad (VSG).</w:t>
      </w:r>
    </w:p>
    <w:p w14:paraId="1A893825" w14:textId="2E6FD7D2" w:rsidR="003976D1" w:rsidRPr="003976D1" w:rsidRDefault="00BF6492" w:rsidP="003976D1">
      <w:pPr>
        <w:spacing w:line="360" w:lineRule="auto"/>
        <w:rPr>
          <w:rFonts w:ascii="Roboto" w:hAnsi="Roboto"/>
          <w:b/>
          <w:bCs/>
          <w:iCs/>
          <w:kern w:val="0"/>
          <w14:ligatures w14:val="none"/>
        </w:rPr>
      </w:pPr>
      <w:proofErr w:type="spellStart"/>
      <w:r>
        <w:rPr>
          <w:rFonts w:ascii="Roboto" w:hAnsi="Roboto"/>
          <w:b/>
        </w:rPr>
        <w:t>LamiPress</w:t>
      </w:r>
      <w:proofErr w:type="spellEnd"/>
      <w:r>
        <w:rPr>
          <w:rFonts w:ascii="Roboto" w:hAnsi="Roboto"/>
          <w:b/>
        </w:rPr>
        <w:t>: calidad de autoclave, sin autoclaves</w:t>
      </w:r>
    </w:p>
    <w:p w14:paraId="1D3BAAB3" w14:textId="7F161A54"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es un sistema de laminación para la fabricación de vidrio laminado de seguridad con películas SGP y PVB. El sistema alcanza una calidad certificada a nivel de autoclave, pero sin contar con los </w:t>
      </w:r>
      <w:proofErr w:type="gramStart"/>
      <w:r>
        <w:rPr>
          <w:rFonts w:ascii="Roboto" w:hAnsi="Roboto"/>
        </w:rPr>
        <w:t>autoclaves clásicos</w:t>
      </w:r>
      <w:proofErr w:type="gramEnd"/>
      <w:r>
        <w:rPr>
          <w:rFonts w:ascii="Roboto" w:hAnsi="Roboto"/>
        </w:rPr>
        <w:t xml:space="preserve">, sin línea de </w:t>
      </w:r>
      <w:proofErr w:type="spellStart"/>
      <w:r>
        <w:rPr>
          <w:rFonts w:ascii="Roboto" w:hAnsi="Roboto"/>
        </w:rPr>
        <w:t>prelaminado</w:t>
      </w:r>
      <w:proofErr w:type="spellEnd"/>
      <w:r>
        <w:rPr>
          <w:rFonts w:ascii="Roboto" w:hAnsi="Roboto"/>
        </w:rPr>
        <w:t xml:space="preserve"> y sin bolsas de vacío. El rendimiento de los laminados fabricados con </w:t>
      </w:r>
      <w:proofErr w:type="spellStart"/>
      <w:r>
        <w:rPr>
          <w:rFonts w:ascii="Roboto" w:hAnsi="Roboto"/>
        </w:rPr>
        <w:t>LamiPress</w:t>
      </w:r>
      <w:proofErr w:type="spellEnd"/>
      <w:r>
        <w:rPr>
          <w:rFonts w:ascii="Roboto" w:hAnsi="Roboto"/>
        </w:rPr>
        <w:t xml:space="preserve"> ha sido probado y confirmado por los principales fabricantes de láminas, Eastman y </w:t>
      </w:r>
      <w:proofErr w:type="spellStart"/>
      <w:r>
        <w:rPr>
          <w:rFonts w:ascii="Roboto" w:hAnsi="Roboto"/>
        </w:rPr>
        <w:t>Kuraray</w:t>
      </w:r>
      <w:proofErr w:type="spellEnd"/>
      <w:r>
        <w:rPr>
          <w:rFonts w:ascii="Roboto" w:hAnsi="Roboto"/>
        </w:rPr>
        <w:t>.</w:t>
      </w:r>
    </w:p>
    <w:p w14:paraId="151064E7" w14:textId="77777777" w:rsidR="003976D1" w:rsidRPr="003976D1" w:rsidRDefault="003976D1" w:rsidP="003976D1">
      <w:pPr>
        <w:spacing w:line="360" w:lineRule="auto"/>
        <w:rPr>
          <w:rFonts w:ascii="Roboto" w:hAnsi="Roboto"/>
          <w:iCs/>
          <w:kern w:val="0"/>
          <w14:ligatures w14:val="none"/>
        </w:rPr>
      </w:pPr>
      <w:r>
        <w:rPr>
          <w:rFonts w:ascii="Roboto" w:hAnsi="Roboto"/>
        </w:rPr>
        <w:t>De esta manera se ofrece a las empresas procesadoras de vidrio una alternativa atractiva a la tecnología clásica de autoclave: menos infraestructura, menor consumo de energía y un coste total significativamente reducido, pero con la misma seguridad y fiabilidad.</w:t>
      </w:r>
    </w:p>
    <w:p w14:paraId="30FBBD86" w14:textId="77777777" w:rsidR="003976D1" w:rsidRPr="003976D1" w:rsidRDefault="003976D1" w:rsidP="003976D1">
      <w:pPr>
        <w:spacing w:line="360" w:lineRule="auto"/>
        <w:rPr>
          <w:rFonts w:ascii="Roboto" w:hAnsi="Roboto"/>
          <w:b/>
          <w:bCs/>
          <w:iCs/>
          <w:kern w:val="0"/>
          <w14:ligatures w14:val="none"/>
        </w:rPr>
      </w:pPr>
      <w:r>
        <w:rPr>
          <w:rFonts w:ascii="Roboto" w:hAnsi="Roboto"/>
          <w:b/>
        </w:rPr>
        <w:t>Amplia gama de aplicaciones para productos de vidrio modernos</w:t>
      </w:r>
    </w:p>
    <w:p w14:paraId="44A27BB8" w14:textId="0DFD0AD2" w:rsidR="003976D1" w:rsidRPr="003976D1" w:rsidRDefault="003976D1" w:rsidP="003976D1">
      <w:pPr>
        <w:spacing w:line="360" w:lineRule="auto"/>
        <w:rPr>
          <w:rFonts w:ascii="Roboto" w:hAnsi="Roboto"/>
          <w:iCs/>
          <w:kern w:val="0"/>
          <w14:ligatures w14:val="none"/>
        </w:rPr>
      </w:pPr>
      <w:r>
        <w:rPr>
          <w:rFonts w:ascii="Roboto" w:hAnsi="Roboto"/>
        </w:rPr>
        <w:t xml:space="preserve">Con </w:t>
      </w:r>
      <w:proofErr w:type="spellStart"/>
      <w:r>
        <w:rPr>
          <w:rFonts w:ascii="Roboto" w:hAnsi="Roboto"/>
        </w:rPr>
        <w:t>LamiPress</w:t>
      </w:r>
      <w:proofErr w:type="spellEnd"/>
      <w:r>
        <w:rPr>
          <w:rFonts w:ascii="Roboto" w:hAnsi="Roboto"/>
        </w:rPr>
        <w:t xml:space="preserve"> se pueden fabricar de manera eficiente los más diversos productos de vidrio, entre otros:</w:t>
      </w:r>
    </w:p>
    <w:p w14:paraId="28712AF8"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Vidrios para arquitectura y fachadas</w:t>
      </w:r>
    </w:p>
    <w:p w14:paraId="188A3FDE"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Puertas interiores, tabiques y elementos de interiorismo</w:t>
      </w:r>
    </w:p>
    <w:p w14:paraId="0AC0DDFA"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Vidrios especiales con orificios, recortes o formatos especiales</w:t>
      </w:r>
    </w:p>
    <w:p w14:paraId="24106762"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Formatos y variantes de productos en una combinación flexible</w:t>
      </w:r>
    </w:p>
    <w:p w14:paraId="245AF0D9" w14:textId="3F94C8F8" w:rsidR="003976D1" w:rsidRPr="003976D1" w:rsidRDefault="003976D1"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demuestra su potencial especialmente en pedidos de un solo tipo o con muchas variantes: procesa diferentes requisitos de forma fiable, sin que la productividad o la calidad se vean afectadas.</w:t>
      </w:r>
    </w:p>
    <w:p w14:paraId="4FD66AEE" w14:textId="77777777" w:rsidR="003976D1" w:rsidRPr="003976D1" w:rsidRDefault="003976D1" w:rsidP="003976D1">
      <w:pPr>
        <w:spacing w:line="360" w:lineRule="auto"/>
        <w:rPr>
          <w:rFonts w:ascii="Roboto" w:hAnsi="Roboto"/>
          <w:b/>
          <w:bCs/>
          <w:iCs/>
          <w:kern w:val="0"/>
          <w14:ligatures w14:val="none"/>
        </w:rPr>
      </w:pPr>
      <w:r>
        <w:rPr>
          <w:rFonts w:ascii="Roboto" w:hAnsi="Roboto"/>
          <w:b/>
        </w:rPr>
        <w:lastRenderedPageBreak/>
        <w:t>Flexibilidad sin compromisos</w:t>
      </w:r>
    </w:p>
    <w:p w14:paraId="6FD10BD8" w14:textId="653556C3"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es la solución adecuada para empresas que desean fabricar de forma rentable productos específicos para cada cliente, formatos variables y estructuras de vidrio con múltiples variantes. Gracias a la flexibilidad de su arquitectura de procesos, incluso es posible procesar juntos laminados distintos, es decir, como una combinación de productos en una placa de transferencia.</w:t>
      </w:r>
    </w:p>
    <w:p w14:paraId="41C04013" w14:textId="77777777" w:rsidR="003976D1" w:rsidRPr="003976D1" w:rsidRDefault="003976D1" w:rsidP="003976D1">
      <w:pPr>
        <w:spacing w:line="360" w:lineRule="auto"/>
        <w:rPr>
          <w:rFonts w:ascii="Roboto" w:hAnsi="Roboto"/>
          <w:iCs/>
          <w:kern w:val="0"/>
          <w14:ligatures w14:val="none"/>
        </w:rPr>
      </w:pPr>
      <w:r>
        <w:rPr>
          <w:rFonts w:ascii="Roboto" w:hAnsi="Roboto"/>
        </w:rPr>
        <w:t>Su estructura de manejo intuitiva y recetas de proceso predefinidas permiten obtener una calidad reproducible, independientemente del grado de experiencia de los empleados.</w:t>
      </w:r>
    </w:p>
    <w:p w14:paraId="0766F43E" w14:textId="77777777" w:rsidR="003976D1" w:rsidRPr="003976D1" w:rsidRDefault="003976D1" w:rsidP="003976D1">
      <w:pPr>
        <w:spacing w:line="360" w:lineRule="auto"/>
        <w:rPr>
          <w:rFonts w:ascii="Roboto" w:hAnsi="Roboto"/>
          <w:b/>
          <w:bCs/>
          <w:iCs/>
          <w:kern w:val="0"/>
          <w14:ligatures w14:val="none"/>
        </w:rPr>
      </w:pPr>
      <w:r>
        <w:rPr>
          <w:rFonts w:ascii="Roboto" w:hAnsi="Roboto"/>
          <w:b/>
        </w:rPr>
        <w:t>Producción económica con alto valor añadido</w:t>
      </w:r>
    </w:p>
    <w:p w14:paraId="13B4B21D" w14:textId="49EEB227"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logra disminuir considerablemente los gastos de inversión, funcionamiento y mantenimiento de varias maneras, por ejemplo:</w:t>
      </w:r>
    </w:p>
    <w:p w14:paraId="1621AFDF"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Eliminación de la infraestructura de autoclave</w:t>
      </w:r>
    </w:p>
    <w:p w14:paraId="2564AD5E"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Sin bolsas de vacío y apenas consumibles</w:t>
      </w:r>
    </w:p>
    <w:p w14:paraId="225BC132"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Consumo energético inferior a 10 kWh/m²</w:t>
      </w:r>
    </w:p>
    <w:p w14:paraId="350F7108"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Tiempos de ciclo a partir de unos 45 minutos</w:t>
      </w:r>
    </w:p>
    <w:p w14:paraId="2C701FE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Alto rendimiento de hasta el 99 %</w:t>
      </w:r>
    </w:p>
    <w:p w14:paraId="64843B7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Rendimiento diario de 50 a 750 m²</w:t>
      </w:r>
    </w:p>
    <w:p w14:paraId="3FE9B1E0" w14:textId="77777777" w:rsidR="003976D1" w:rsidRPr="003976D1" w:rsidRDefault="003976D1" w:rsidP="003976D1">
      <w:pPr>
        <w:spacing w:line="360" w:lineRule="auto"/>
        <w:rPr>
          <w:rFonts w:ascii="Roboto" w:hAnsi="Roboto"/>
          <w:iCs/>
          <w:kern w:val="0"/>
          <w14:ligatures w14:val="none"/>
        </w:rPr>
      </w:pPr>
      <w:r>
        <w:rPr>
          <w:rFonts w:ascii="Roboto" w:hAnsi="Roboto"/>
        </w:rPr>
        <w:t>Además, en muchas aplicaciones se elimina la necesidad de un acabado adicional, lo que reduce aún más el tiempo, los costes y los pasos del proceso.</w:t>
      </w:r>
    </w:p>
    <w:p w14:paraId="0DDD8DDE" w14:textId="77777777" w:rsidR="00693925" w:rsidRPr="00693925" w:rsidRDefault="00693925" w:rsidP="00693925">
      <w:pPr>
        <w:spacing w:line="360" w:lineRule="auto"/>
        <w:rPr>
          <w:rFonts w:ascii="Roboto" w:hAnsi="Roboto"/>
          <w:b/>
          <w:bCs/>
          <w:iCs/>
          <w:kern w:val="0"/>
          <w14:ligatures w14:val="none"/>
        </w:rPr>
      </w:pPr>
      <w:r>
        <w:rPr>
          <w:rFonts w:ascii="Roboto" w:hAnsi="Roboto"/>
          <w:b/>
        </w:rPr>
        <w:t xml:space="preserve">Gama de productos </w:t>
      </w:r>
      <w:proofErr w:type="spellStart"/>
      <w:r>
        <w:rPr>
          <w:rFonts w:ascii="Roboto" w:hAnsi="Roboto"/>
          <w:b/>
        </w:rPr>
        <w:t>LamiPress</w:t>
      </w:r>
      <w:proofErr w:type="spellEnd"/>
    </w:p>
    <w:p w14:paraId="07983852" w14:textId="77777777" w:rsidR="00693925" w:rsidRPr="00693925" w:rsidRDefault="00693925" w:rsidP="00693925">
      <w:pPr>
        <w:spacing w:line="360" w:lineRule="auto"/>
        <w:rPr>
          <w:rFonts w:ascii="Roboto" w:hAnsi="Roboto"/>
          <w:bCs/>
          <w:iCs/>
          <w:kern w:val="0"/>
          <w14:ligatures w14:val="none"/>
        </w:rPr>
      </w:pPr>
      <w:r>
        <w:rPr>
          <w:rFonts w:ascii="Roboto" w:hAnsi="Roboto"/>
        </w:rPr>
        <w:t xml:space="preserve">La gama de productos de </w:t>
      </w:r>
      <w:proofErr w:type="spellStart"/>
      <w:r>
        <w:rPr>
          <w:rFonts w:ascii="Roboto" w:hAnsi="Roboto"/>
        </w:rPr>
        <w:t>LamiPress</w:t>
      </w:r>
      <w:proofErr w:type="spellEnd"/>
      <w:r>
        <w:rPr>
          <w:rFonts w:ascii="Roboto" w:hAnsi="Roboto"/>
        </w:rPr>
        <w:t xml:space="preserve"> incluye instalaciones de laminación modulares basadas en una logística flexible de placas de transferencia, que pueden configurarse para diferentes tamaños de producción, formatos de vidrio y requisitos de proceso. </w:t>
      </w:r>
    </w:p>
    <w:p w14:paraId="75B55DE1" w14:textId="786C596A" w:rsidR="00693925" w:rsidRPr="00693925" w:rsidRDefault="00693925" w:rsidP="00693925">
      <w:pPr>
        <w:spacing w:line="360" w:lineRule="auto"/>
        <w:rPr>
          <w:rFonts w:ascii="Roboto" w:hAnsi="Roboto"/>
          <w:bCs/>
          <w:iCs/>
          <w:kern w:val="0"/>
          <w14:ligatures w14:val="none"/>
        </w:rPr>
      </w:pPr>
      <w:r>
        <w:rPr>
          <w:rFonts w:ascii="Roboto" w:hAnsi="Roboto"/>
        </w:rPr>
        <w:t xml:space="preserve">Las máquinas están disponibles en diversas variantes, desde instalaciones básicas compactas hasta configuraciones ampliadas, como sistemas de doble mesa o soluciones </w:t>
      </w:r>
      <w:proofErr w:type="spellStart"/>
      <w:r>
        <w:rPr>
          <w:rFonts w:ascii="Roboto" w:hAnsi="Roboto"/>
        </w:rPr>
        <w:t>LamiStore</w:t>
      </w:r>
      <w:proofErr w:type="spellEnd"/>
      <w:r>
        <w:rPr>
          <w:rFonts w:ascii="Roboto" w:hAnsi="Roboto"/>
        </w:rPr>
        <w:t xml:space="preserve"> integradas. Estas variantes se diferencian, sobre todo, en su rendimiento por ciclo y, por lo tanto, en su idoneidad para diferentes requisitos de rendimiento. De este modo, la </w:t>
      </w:r>
      <w:r>
        <w:rPr>
          <w:rFonts w:ascii="Roboto" w:hAnsi="Roboto"/>
        </w:rPr>
        <w:lastRenderedPageBreak/>
        <w:t>instalación se puede adaptar con precisión a una combinación de productos concreta, a las superficies de producción disponibles y a las capacidades que se necesiten.</w:t>
      </w:r>
    </w:p>
    <w:p w14:paraId="0359A4F6" w14:textId="77777777" w:rsidR="003976D1" w:rsidRPr="003976D1" w:rsidRDefault="003976D1" w:rsidP="003976D1">
      <w:pPr>
        <w:spacing w:line="360" w:lineRule="auto"/>
        <w:rPr>
          <w:rFonts w:ascii="Roboto" w:hAnsi="Roboto"/>
          <w:b/>
          <w:bCs/>
          <w:iCs/>
          <w:kern w:val="0"/>
          <w14:ligatures w14:val="none"/>
        </w:rPr>
      </w:pPr>
      <w:r>
        <w:rPr>
          <w:rFonts w:ascii="Roboto" w:hAnsi="Roboto"/>
          <w:b/>
        </w:rPr>
        <w:t xml:space="preserve">Una adición lógica a la cartera de productos </w:t>
      </w:r>
      <w:proofErr w:type="spellStart"/>
      <w:r>
        <w:rPr>
          <w:rFonts w:ascii="Roboto" w:hAnsi="Roboto"/>
          <w:b/>
        </w:rPr>
        <w:t>LiSEC</w:t>
      </w:r>
      <w:proofErr w:type="spellEnd"/>
    </w:p>
    <w:p w14:paraId="211A28E4" w14:textId="4A4E5373" w:rsidR="003976D1" w:rsidRPr="003976D1" w:rsidRDefault="003976D1" w:rsidP="003976D1">
      <w:pPr>
        <w:spacing w:line="360" w:lineRule="auto"/>
        <w:rPr>
          <w:rFonts w:ascii="Roboto" w:hAnsi="Roboto"/>
          <w:iCs/>
          <w:kern w:val="0"/>
          <w14:ligatures w14:val="none"/>
        </w:rPr>
      </w:pPr>
      <w:r>
        <w:rPr>
          <w:rFonts w:ascii="Roboto" w:hAnsi="Roboto"/>
        </w:rPr>
        <w:t xml:space="preserve">Con la incorporación de </w:t>
      </w:r>
      <w:proofErr w:type="spellStart"/>
      <w:r>
        <w:rPr>
          <w:rFonts w:ascii="Roboto" w:hAnsi="Roboto"/>
        </w:rPr>
        <w:t>LamiPress</w:t>
      </w:r>
      <w:proofErr w:type="spellEnd"/>
      <w:r>
        <w:rPr>
          <w:rFonts w:ascii="Roboto" w:hAnsi="Roboto"/>
        </w:rPr>
        <w:t xml:space="preserve"> GmbH, </w:t>
      </w:r>
      <w:proofErr w:type="spellStart"/>
      <w:r>
        <w:rPr>
          <w:rFonts w:ascii="Roboto" w:hAnsi="Roboto"/>
        </w:rPr>
        <w:t>LiSEC</w:t>
      </w:r>
      <w:proofErr w:type="spellEnd"/>
      <w:r>
        <w:rPr>
          <w:rFonts w:ascii="Roboto" w:hAnsi="Roboto"/>
        </w:rPr>
        <w:t xml:space="preserve"> amplía sus competencias en el ámbito del vidrio laminado de seguridad y ofrece a sus clientes a partir de ahora opciones de producción adicionales. </w:t>
      </w:r>
      <w:proofErr w:type="spellStart"/>
      <w:r>
        <w:rPr>
          <w:rFonts w:ascii="Roboto" w:hAnsi="Roboto"/>
        </w:rPr>
        <w:t>LamiPress</w:t>
      </w:r>
      <w:proofErr w:type="spellEnd"/>
      <w:r>
        <w:rPr>
          <w:rFonts w:ascii="Roboto" w:hAnsi="Roboto"/>
        </w:rPr>
        <w:t xml:space="preserve"> complementa a la perfección la cartera de soluciones existente de </w:t>
      </w:r>
      <w:proofErr w:type="spellStart"/>
      <w:r>
        <w:rPr>
          <w:rFonts w:ascii="Roboto" w:hAnsi="Roboto"/>
        </w:rPr>
        <w:t>LiSEC</w:t>
      </w:r>
      <w:proofErr w:type="spellEnd"/>
      <w:r>
        <w:rPr>
          <w:rFonts w:ascii="Roboto" w:hAnsi="Roboto"/>
        </w:rPr>
        <w:t>, especialmente en aquellos casos en los que se requiere flexibilidad, rentabilidad y la posibilidad de procesar distintas variantes.</w:t>
      </w:r>
    </w:p>
    <w:p w14:paraId="668B263A" w14:textId="77777777" w:rsidR="00F66854" w:rsidRPr="00F904CE" w:rsidRDefault="00F66854" w:rsidP="009E0D2E">
      <w:pPr>
        <w:rPr>
          <w:rFonts w:ascii="Roboto" w:hAnsi="Roboto"/>
          <w:lang w:val="en-US"/>
        </w:rPr>
      </w:pPr>
    </w:p>
    <w:p w14:paraId="034662F4" w14:textId="2E4EBBC9" w:rsidR="00C33896" w:rsidRPr="000C4983" w:rsidRDefault="00F66854" w:rsidP="00F66854">
      <w:pPr>
        <w:rPr>
          <w:b/>
        </w:rPr>
      </w:pPr>
      <w:r>
        <w:rPr>
          <w:b/>
        </w:rPr>
        <w:t xml:space="preserve">Fotos © </w:t>
      </w:r>
      <w:proofErr w:type="spellStart"/>
      <w:r>
        <w:rPr>
          <w:b/>
        </w:rPr>
        <w:t>LamiPress</w:t>
      </w:r>
      <w:proofErr w:type="spellEnd"/>
      <w:r>
        <w:rPr>
          <w:b/>
        </w:rPr>
        <w:t xml:space="preserve"> </w:t>
      </w:r>
    </w:p>
    <w:p w14:paraId="581B5B64" w14:textId="28F9CFA8" w:rsidR="008A68C0" w:rsidRDefault="00F56B9F" w:rsidP="009E0D2E">
      <w:r>
        <w:rPr>
          <w:noProof/>
        </w:rPr>
        <w:drawing>
          <wp:inline distT="0" distB="0" distL="0" distR="0" wp14:anchorId="2F906862" wp14:editId="0507E900">
            <wp:extent cx="3600000" cy="2419835"/>
            <wp:effectExtent l="0" t="0" r="635" b="0"/>
            <wp:docPr id="73246910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2419835"/>
                    </a:xfrm>
                    <a:prstGeom prst="rect">
                      <a:avLst/>
                    </a:prstGeom>
                    <a:noFill/>
                    <a:ln>
                      <a:noFill/>
                    </a:ln>
                  </pic:spPr>
                </pic:pic>
              </a:graphicData>
            </a:graphic>
          </wp:inline>
        </w:drawing>
      </w:r>
    </w:p>
    <w:p w14:paraId="3E4EE2FD" w14:textId="06E1A973" w:rsidR="003331D4" w:rsidRDefault="008A68C0" w:rsidP="009E0D2E">
      <w:r>
        <w:t xml:space="preserve">Representación del modelo básico de </w:t>
      </w:r>
      <w:proofErr w:type="spellStart"/>
      <w:r>
        <w:t>LamiPress</w:t>
      </w:r>
      <w:proofErr w:type="spellEnd"/>
      <w:r>
        <w:t xml:space="preserve">, automatización mediante </w:t>
      </w:r>
      <w:proofErr w:type="spellStart"/>
      <w:r>
        <w:t>LiSEC</w:t>
      </w:r>
      <w:proofErr w:type="spellEnd"/>
    </w:p>
    <w:p w14:paraId="330D6E9A" w14:textId="50C880C0" w:rsidR="008A68C0" w:rsidRDefault="00F56B9F" w:rsidP="009E0D2E">
      <w:r>
        <w:rPr>
          <w:noProof/>
        </w:rPr>
        <w:drawing>
          <wp:inline distT="0" distB="0" distL="0" distR="0" wp14:anchorId="2656978C" wp14:editId="6597A0FD">
            <wp:extent cx="3600000" cy="2026314"/>
            <wp:effectExtent l="0" t="0" r="635" b="0"/>
            <wp:docPr id="29298920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026314"/>
                    </a:xfrm>
                    <a:prstGeom prst="rect">
                      <a:avLst/>
                    </a:prstGeom>
                    <a:noFill/>
                    <a:ln>
                      <a:noFill/>
                    </a:ln>
                  </pic:spPr>
                </pic:pic>
              </a:graphicData>
            </a:graphic>
          </wp:inline>
        </w:drawing>
      </w:r>
    </w:p>
    <w:p w14:paraId="11FBB8B1" w14:textId="39E45019" w:rsidR="008A68C0" w:rsidRDefault="008A68C0" w:rsidP="009E0D2E">
      <w:r>
        <w:t xml:space="preserve">Configuración de alto rendimiento de </w:t>
      </w:r>
      <w:proofErr w:type="spellStart"/>
      <w:r>
        <w:t>LamiPress</w:t>
      </w:r>
      <w:proofErr w:type="spellEnd"/>
      <w:r>
        <w:t xml:space="preserve"> sin pérdida de flexibilidad </w:t>
      </w:r>
    </w:p>
    <w:p w14:paraId="4EAA4F9E" w14:textId="0277CC29" w:rsidR="00661E7B" w:rsidRDefault="00F56B9F" w:rsidP="009E0D2E">
      <w:r>
        <w:rPr>
          <w:rFonts w:ascii="Roboto" w:hAnsi="Roboto"/>
          <w:b/>
          <w:noProof/>
          <w:sz w:val="20"/>
        </w:rPr>
        <w:lastRenderedPageBreak/>
        <w:drawing>
          <wp:inline distT="0" distB="0" distL="0" distR="0" wp14:anchorId="7A2C40C1" wp14:editId="724BEB87">
            <wp:extent cx="3600000" cy="2398017"/>
            <wp:effectExtent l="0" t="0" r="635" b="2540"/>
            <wp:docPr id="191382561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398017"/>
                    </a:xfrm>
                    <a:prstGeom prst="rect">
                      <a:avLst/>
                    </a:prstGeom>
                    <a:noFill/>
                    <a:ln>
                      <a:noFill/>
                    </a:ln>
                  </pic:spPr>
                </pic:pic>
              </a:graphicData>
            </a:graphic>
          </wp:inline>
        </w:drawing>
      </w:r>
    </w:p>
    <w:p w14:paraId="12CC5FB5" w14:textId="7EB94F67" w:rsidR="00661E7B" w:rsidRPr="00661E7B" w:rsidRDefault="00BF6492" w:rsidP="009E0D2E">
      <w:proofErr w:type="spellStart"/>
      <w:r>
        <w:t>LamiPress</w:t>
      </w:r>
      <w:proofErr w:type="spellEnd"/>
      <w:r>
        <w:t xml:space="preserve"> 4030 con variante </w:t>
      </w:r>
      <w:proofErr w:type="spellStart"/>
      <w:r>
        <w:t>LamiStore</w:t>
      </w:r>
      <w:proofErr w:type="spellEnd"/>
      <w:r>
        <w:t xml:space="preserve"> y una superficie útil de 4 × 3 m </w:t>
      </w:r>
    </w:p>
    <w:p w14:paraId="77B85821" w14:textId="77777777" w:rsidR="008A68C0" w:rsidRDefault="008A68C0" w:rsidP="009E0D2E">
      <w:r>
        <w:rPr>
          <w:noProof/>
        </w:rPr>
        <w:drawing>
          <wp:inline distT="0" distB="0" distL="0" distR="0" wp14:anchorId="2AA9BBCD" wp14:editId="3E0EA9D2">
            <wp:extent cx="2025709" cy="3600000"/>
            <wp:effectExtent l="0" t="0" r="0" b="635"/>
            <wp:docPr id="418055859" name="Grafik 4" descr="Ein Bild, das Metall, Stahl, Bautechnik, Gl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55859" name="Grafik 4" descr="Ein Bild, das Metall, Stahl, Bautechnik, Glas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5709" cy="3600000"/>
                    </a:xfrm>
                    <a:prstGeom prst="rect">
                      <a:avLst/>
                    </a:prstGeom>
                    <a:noFill/>
                    <a:ln>
                      <a:noFill/>
                    </a:ln>
                  </pic:spPr>
                </pic:pic>
              </a:graphicData>
            </a:graphic>
          </wp:inline>
        </w:drawing>
      </w:r>
    </w:p>
    <w:p w14:paraId="5754B859" w14:textId="1A2E5681" w:rsidR="008A68C0" w:rsidRDefault="008A68C0" w:rsidP="009E0D2E">
      <w:r>
        <w:t xml:space="preserve">Realización de un escalón complejo con perforaciones en el vidrio con la calidad de </w:t>
      </w:r>
      <w:proofErr w:type="spellStart"/>
      <w:r>
        <w:t>LamiPress</w:t>
      </w:r>
      <w:proofErr w:type="spellEnd"/>
      <w:r>
        <w:t xml:space="preserve"> </w:t>
      </w:r>
    </w:p>
    <w:p w14:paraId="1BC278F2" w14:textId="77777777" w:rsidR="008A68C0" w:rsidRPr="00F904CE" w:rsidRDefault="008A68C0" w:rsidP="009E0D2E">
      <w:pPr>
        <w:rPr>
          <w:lang w:val="en-US"/>
        </w:rPr>
      </w:pPr>
    </w:p>
    <w:p w14:paraId="4CBA2461" w14:textId="5C139E9A" w:rsidR="008A68C0" w:rsidRDefault="008A68C0" w:rsidP="009E0D2E">
      <w:r>
        <w:rPr>
          <w:noProof/>
        </w:rPr>
        <w:lastRenderedPageBreak/>
        <w:drawing>
          <wp:inline distT="0" distB="0" distL="0" distR="0" wp14:anchorId="5732CAE6" wp14:editId="0C04FF91">
            <wp:extent cx="3600000" cy="2699801"/>
            <wp:effectExtent l="0" t="0" r="635" b="5715"/>
            <wp:docPr id="13024321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699801"/>
                    </a:xfrm>
                    <a:prstGeom prst="rect">
                      <a:avLst/>
                    </a:prstGeom>
                    <a:noFill/>
                    <a:ln>
                      <a:noFill/>
                    </a:ln>
                  </pic:spPr>
                </pic:pic>
              </a:graphicData>
            </a:graphic>
          </wp:inline>
        </w:drawing>
      </w:r>
    </w:p>
    <w:p w14:paraId="6E0AC93E" w14:textId="62191BAC" w:rsidR="008A68C0" w:rsidRPr="008A68C0" w:rsidRDefault="008A68C0" w:rsidP="009E0D2E">
      <w:r>
        <w:t xml:space="preserve">Exigente laminado BR-6 con varias láminas multicapa de </w:t>
      </w:r>
      <w:proofErr w:type="spellStart"/>
      <w:r>
        <w:t>SentryGlas</w:t>
      </w:r>
      <w:proofErr w:type="spellEnd"/>
      <w:r>
        <w:t xml:space="preserve">® </w:t>
      </w:r>
    </w:p>
    <w:p w14:paraId="7366CE2A" w14:textId="77777777" w:rsidR="00F66854" w:rsidRPr="00F904CE" w:rsidRDefault="00F66854" w:rsidP="00F66854">
      <w:pPr>
        <w:widowControl w:val="0"/>
        <w:spacing w:after="0" w:line="240" w:lineRule="auto"/>
        <w:rPr>
          <w:rFonts w:ascii="Roboto" w:hAnsi="Roboto"/>
          <w:b/>
          <w:sz w:val="20"/>
          <w:lang w:val="en-US"/>
        </w:rPr>
      </w:pPr>
    </w:p>
    <w:p w14:paraId="7FCBD7BC" w14:textId="03B0A2C0" w:rsidR="00F66854" w:rsidRPr="00F66854" w:rsidRDefault="00F66854" w:rsidP="00F66854">
      <w:pPr>
        <w:widowControl w:val="0"/>
        <w:spacing w:after="0" w:line="240" w:lineRule="auto"/>
        <w:jc w:val="both"/>
        <w:rPr>
          <w:rFonts w:ascii="Roboto" w:hAnsi="Roboto" w:cs="Arial"/>
          <w:b/>
          <w:sz w:val="20"/>
          <w:szCs w:val="20"/>
        </w:rPr>
      </w:pPr>
      <w:r>
        <w:rPr>
          <w:rFonts w:ascii="Roboto" w:hAnsi="Roboto"/>
          <w:b/>
          <w:sz w:val="20"/>
        </w:rPr>
        <w:t xml:space="preserve">Acerca de </w:t>
      </w:r>
      <w:proofErr w:type="spellStart"/>
      <w:r>
        <w:rPr>
          <w:rFonts w:ascii="Roboto" w:hAnsi="Roboto"/>
          <w:b/>
          <w:sz w:val="20"/>
        </w:rPr>
        <w:t>LiSEC</w:t>
      </w:r>
      <w:proofErr w:type="spellEnd"/>
    </w:p>
    <w:p w14:paraId="54F86F6A" w14:textId="77777777" w:rsidR="00F904CE" w:rsidRPr="00F66854" w:rsidRDefault="00F904CE" w:rsidP="00F904CE">
      <w:pPr>
        <w:spacing w:after="0" w:line="240" w:lineRule="auto"/>
        <w:rPr>
          <w:rFonts w:ascii="Roboto" w:hAnsi="Roboto"/>
          <w:sz w:val="20"/>
        </w:rPr>
      </w:pPr>
      <w:proofErr w:type="spellStart"/>
      <w:r>
        <w:rPr>
          <w:rFonts w:ascii="Roboto" w:hAnsi="Roboto"/>
          <w:sz w:val="20"/>
        </w:rPr>
        <w:t>LiSEC</w:t>
      </w:r>
      <w:proofErr w:type="spellEnd"/>
      <w:r>
        <w:rPr>
          <w:rFonts w:ascii="Roboto" w:hAnsi="Roboto"/>
          <w:sz w:val="20"/>
        </w:rPr>
        <w:t xml:space="preserve">, con sede central en Seitenstetten/Amstetten, Austria, es un grupo de empresas con presencia global que desde hace más de 60 años ofrece soluciones individuales y completas en el área del procesamiento y el acabado del vidrio plano. En 2025, el grupo, compuesto por cerca de 1300 empleados en 25 sedes, obtuvo una facturación total de ventas de alrededor de 300 millones de euros, con una cuota de exportación superior al aprox. 95 %. </w:t>
      </w:r>
      <w:proofErr w:type="spellStart"/>
      <w:r>
        <w:rPr>
          <w:rFonts w:ascii="Roboto" w:hAnsi="Roboto"/>
          <w:sz w:val="20"/>
        </w:rPr>
        <w:t>LiSEC</w:t>
      </w:r>
      <w:proofErr w:type="spellEnd"/>
      <w:r>
        <w:rPr>
          <w:rFonts w:ascii="Roboto" w:hAnsi="Roboto"/>
          <w:sz w:val="20"/>
        </w:rPr>
        <w:t xml:space="preserve"> es sinónimo de instalaciones y sistemas de alta calidad, así como de conceptos completos integrados que incluyen software a lo largo de toda la cadena de proceso del procesamiento de vidrio plano. La gama de productos abarca tanto máquinas individuales como líneas de producción completas para el recorte de vidrio, el procesamiento de bordes y superficies de vidrio, la producción de vidrio aislante y vidrio laminado, así como la logística interna y externa correspondiente. Los clientes se benefician de trabajar con un proveedor de servicios completos que cuenta con amplia experiencia en la realización de grandes proyectos y con una red mundial de servicios.</w:t>
      </w:r>
    </w:p>
    <w:p w14:paraId="59D705C1" w14:textId="77777777" w:rsidR="00F904CE" w:rsidRPr="002D77E8" w:rsidRDefault="00F904CE" w:rsidP="00F904CE">
      <w:pPr>
        <w:spacing w:after="0" w:line="240" w:lineRule="auto"/>
        <w:rPr>
          <w:rFonts w:ascii="Roboto" w:hAnsi="Roboto" w:cs="Arial"/>
          <w:sz w:val="20"/>
          <w:szCs w:val="20"/>
          <w:lang w:val="en-US"/>
        </w:rPr>
      </w:pPr>
    </w:p>
    <w:p w14:paraId="5A0879B3"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Más información:</w:t>
      </w:r>
      <w:r>
        <w:rPr>
          <w:rFonts w:ascii="Roboto" w:hAnsi="Roboto"/>
          <w:color w:val="000000"/>
          <w:sz w:val="20"/>
        </w:rPr>
        <w:br/>
      </w:r>
      <w:r>
        <w:rPr>
          <w:rFonts w:ascii="Roboto" w:hAnsi="Roboto"/>
          <w:sz w:val="20"/>
        </w:rPr>
        <w:t>Claudia GUSCHLBAUER</w:t>
      </w:r>
    </w:p>
    <w:p w14:paraId="1231A385"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Directora de Marketing y Comunicación empresarial</w:t>
      </w:r>
    </w:p>
    <w:p w14:paraId="155AD07A" w14:textId="77777777" w:rsidR="00F66854" w:rsidRPr="00F904CE" w:rsidRDefault="00F66854" w:rsidP="00F66854">
      <w:pPr>
        <w:widowControl w:val="0"/>
        <w:autoSpaceDE w:val="0"/>
        <w:autoSpaceDN w:val="0"/>
        <w:adjustRightInd w:val="0"/>
        <w:spacing w:after="0" w:line="240" w:lineRule="auto"/>
        <w:ind w:right="-2126"/>
        <w:rPr>
          <w:rFonts w:ascii="Roboto" w:hAnsi="Roboto" w:cs="Arial"/>
          <w:sz w:val="20"/>
          <w:szCs w:val="20"/>
          <w:lang w:val="en-US"/>
        </w:rPr>
      </w:pPr>
    </w:p>
    <w:p w14:paraId="57FCA3C6" w14:textId="77777777" w:rsidR="00F82153" w:rsidRPr="009E0D2E" w:rsidRDefault="00F66854" w:rsidP="00ED2BD7">
      <w:pPr>
        <w:spacing w:after="0" w:line="240" w:lineRule="auto"/>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Peter-Lisec-Str. 1 – 3353 Seitenstetten, Austria</w:t>
      </w:r>
      <w:r>
        <w:rPr>
          <w:rFonts w:ascii="Roboto" w:hAnsi="Roboto"/>
          <w:sz w:val="20"/>
        </w:rPr>
        <w:br/>
        <w:t>Tel.: +43 7477 405-1115</w:t>
      </w:r>
      <w:r>
        <w:rPr>
          <w:rFonts w:ascii="Roboto" w:hAnsi="Roboto"/>
          <w:sz w:val="20"/>
        </w:rPr>
        <w:br/>
        <w:t>Móvil: +43 660 871 58 03</w:t>
      </w:r>
      <w:r>
        <w:rPr>
          <w:rFonts w:ascii="Roboto" w:hAnsi="Roboto"/>
          <w:sz w:val="20"/>
        </w:rPr>
        <w:br/>
        <w:t xml:space="preserve">Correo electrónico: </w:t>
      </w:r>
      <w:hyperlink r:id="rId12" w:history="1">
        <w:r>
          <w:rPr>
            <w:rStyle w:val="Hyperlink"/>
            <w:rFonts w:ascii="Roboto" w:hAnsi="Roboto"/>
            <w:sz w:val="20"/>
          </w:rPr>
          <w:t>claudia.guschlbauer@lisec.com</w:t>
        </w:r>
      </w:hyperlink>
      <w:r>
        <w:rPr>
          <w:rFonts w:ascii="Roboto" w:hAnsi="Roboto"/>
          <w:sz w:val="20"/>
        </w:rPr>
        <w:t xml:space="preserve"> – </w:t>
      </w:r>
      <w:hyperlink r:id="rId13" w:history="1">
        <w:r>
          <w:rPr>
            <w:rStyle w:val="Hyperlink"/>
            <w:rFonts w:ascii="Roboto" w:hAnsi="Roboto"/>
            <w:sz w:val="20"/>
          </w:rPr>
          <w:t>www.lisec.com</w:t>
        </w:r>
      </w:hyperlink>
    </w:p>
    <w:sectPr w:rsidR="00F82153" w:rsidRPr="009E0D2E">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A097" w14:textId="77777777" w:rsidR="008D7803" w:rsidRDefault="008D7803" w:rsidP="00255C54">
      <w:pPr>
        <w:spacing w:after="0" w:line="240" w:lineRule="auto"/>
      </w:pPr>
      <w:r>
        <w:separator/>
      </w:r>
    </w:p>
  </w:endnote>
  <w:endnote w:type="continuationSeparator" w:id="0">
    <w:p w14:paraId="1BDE0F07" w14:textId="77777777" w:rsidR="008D7803" w:rsidRDefault="008D7803" w:rsidP="00255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490E" w14:textId="77777777" w:rsidR="008D7803" w:rsidRDefault="008D7803" w:rsidP="00255C54">
      <w:pPr>
        <w:spacing w:after="0" w:line="240" w:lineRule="auto"/>
      </w:pPr>
      <w:r>
        <w:separator/>
      </w:r>
    </w:p>
  </w:footnote>
  <w:footnote w:type="continuationSeparator" w:id="0">
    <w:p w14:paraId="5A4EBA52" w14:textId="77777777" w:rsidR="008D7803" w:rsidRDefault="008D7803" w:rsidP="00255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877A" w14:textId="77777777" w:rsidR="00255C54" w:rsidRPr="001B34E2" w:rsidRDefault="00255C54" w:rsidP="00255C54">
    <w:pPr>
      <w:pStyle w:val="Kopfzeile"/>
      <w:rPr>
        <w:rFonts w:ascii="Roboto" w:hAnsi="Roboto"/>
        <w:b/>
        <w:sz w:val="17"/>
        <w:szCs w:val="17"/>
      </w:rPr>
    </w:pPr>
  </w:p>
  <w:p w14:paraId="3D6C115D" w14:textId="77777777" w:rsidR="00255C54" w:rsidRPr="001B34E2" w:rsidRDefault="00255C54" w:rsidP="00255C54">
    <w:pPr>
      <w:pStyle w:val="Kopfzeile"/>
      <w:rPr>
        <w:rFonts w:ascii="Roboto" w:hAnsi="Roboto"/>
        <w:b/>
        <w:sz w:val="17"/>
        <w:szCs w:val="17"/>
      </w:rPr>
    </w:pPr>
  </w:p>
  <w:p w14:paraId="75E2DF8B" w14:textId="77777777" w:rsidR="00255C54" w:rsidRPr="001B34E2" w:rsidRDefault="00255C54" w:rsidP="00255C54">
    <w:pPr>
      <w:pStyle w:val="Kopfzeile"/>
      <w:rPr>
        <w:rFonts w:ascii="Roboto" w:hAnsi="Roboto"/>
        <w:b/>
        <w:sz w:val="16"/>
        <w:szCs w:val="16"/>
      </w:rPr>
    </w:pPr>
  </w:p>
  <w:p w14:paraId="1BA6DD19" w14:textId="77777777" w:rsidR="00255C54" w:rsidRPr="001B34E2" w:rsidRDefault="00255C54" w:rsidP="00255C54">
    <w:pPr>
      <w:pStyle w:val="Kopfzeile"/>
      <w:rPr>
        <w:rFonts w:ascii="Roboto" w:hAnsi="Roboto"/>
        <w:b/>
      </w:rPr>
    </w:pPr>
  </w:p>
  <w:p w14:paraId="6B7CB676" w14:textId="77777777" w:rsidR="00255C54" w:rsidRPr="001B34E2" w:rsidRDefault="00255C54" w:rsidP="00255C54">
    <w:pPr>
      <w:pStyle w:val="Kopfzeile"/>
      <w:rPr>
        <w:rFonts w:ascii="Roboto" w:hAnsi="Roboto"/>
        <w:b/>
      </w:rPr>
    </w:pPr>
  </w:p>
  <w:p w14:paraId="2A70B76B" w14:textId="77777777" w:rsidR="00255C54" w:rsidRPr="006C55E8" w:rsidRDefault="00255C54" w:rsidP="00255C54">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782F482D" wp14:editId="48F0D76A">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 xml:space="preserve"> COMUNICADO DE PRENSA</w:t>
    </w:r>
  </w:p>
  <w:p w14:paraId="413942BC" w14:textId="77777777" w:rsidR="00255C54" w:rsidRPr="001B34E2" w:rsidRDefault="00255C54" w:rsidP="00255C54">
    <w:pPr>
      <w:pStyle w:val="Kopfzeile"/>
      <w:rPr>
        <w:rFonts w:ascii="Roboto" w:hAnsi="Roboto"/>
        <w:lang w:val="it-IT"/>
      </w:rPr>
    </w:pPr>
  </w:p>
  <w:bookmarkEnd w:id="0"/>
  <w:p w14:paraId="4CC20F59" w14:textId="77777777" w:rsidR="00255C54" w:rsidRPr="001B34E2" w:rsidRDefault="00255C54" w:rsidP="00255C54">
    <w:pPr>
      <w:pStyle w:val="Kopfzeile"/>
      <w:rPr>
        <w:rFonts w:ascii="Roboto" w:hAnsi="Roboto"/>
        <w:lang w:val="it-IT"/>
      </w:rPr>
    </w:pPr>
  </w:p>
  <w:p w14:paraId="4BD39622" w14:textId="77777777" w:rsidR="00255C54" w:rsidRPr="00255C54" w:rsidRDefault="00255C54" w:rsidP="00255C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C34B6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E132014"/>
    <w:multiLevelType w:val="multilevel"/>
    <w:tmpl w:val="A124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208ED"/>
    <w:multiLevelType w:val="hybridMultilevel"/>
    <w:tmpl w:val="0DCE1EC6"/>
    <w:lvl w:ilvl="0" w:tplc="E45C31A8">
      <w:start w:val="1"/>
      <w:numFmt w:val="decimal"/>
      <w:lvlText w:val="%1."/>
      <w:lvlJc w:val="left"/>
      <w:pPr>
        <w:ind w:left="360" w:hanging="360"/>
      </w:pPr>
      <w:rPr>
        <w:b/>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 w15:restartNumberingAfterBreak="0">
    <w:nsid w:val="15354175"/>
    <w:multiLevelType w:val="multilevel"/>
    <w:tmpl w:val="CC5C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B4E8C"/>
    <w:multiLevelType w:val="hybridMultilevel"/>
    <w:tmpl w:val="26889CA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97E3035"/>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0B03C4"/>
    <w:multiLevelType w:val="multilevel"/>
    <w:tmpl w:val="39A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B7D59"/>
    <w:multiLevelType w:val="multilevel"/>
    <w:tmpl w:val="06F09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659D0"/>
    <w:multiLevelType w:val="hybridMultilevel"/>
    <w:tmpl w:val="6EAEAD04"/>
    <w:lvl w:ilvl="0" w:tplc="E1ECD936">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5820078E"/>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31EEC"/>
    <w:multiLevelType w:val="hybridMultilevel"/>
    <w:tmpl w:val="6304021C"/>
    <w:lvl w:ilvl="0" w:tplc="B43AB3C0">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6FA00A68"/>
    <w:multiLevelType w:val="multilevel"/>
    <w:tmpl w:val="EBC2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DC03D2"/>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36704E"/>
    <w:multiLevelType w:val="multilevel"/>
    <w:tmpl w:val="8588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303260">
    <w:abstractNumId w:val="7"/>
  </w:num>
  <w:num w:numId="2" w16cid:durableId="632905916">
    <w:abstractNumId w:val="0"/>
  </w:num>
  <w:num w:numId="3" w16cid:durableId="1566338769">
    <w:abstractNumId w:val="2"/>
  </w:num>
  <w:num w:numId="4" w16cid:durableId="1305162474">
    <w:abstractNumId w:val="8"/>
  </w:num>
  <w:num w:numId="5" w16cid:durableId="1295524591">
    <w:abstractNumId w:val="10"/>
  </w:num>
  <w:num w:numId="6" w16cid:durableId="978726631">
    <w:abstractNumId w:val="12"/>
  </w:num>
  <w:num w:numId="7" w16cid:durableId="273250517">
    <w:abstractNumId w:val="9"/>
  </w:num>
  <w:num w:numId="8" w16cid:durableId="244389219">
    <w:abstractNumId w:val="6"/>
  </w:num>
  <w:num w:numId="9" w16cid:durableId="367342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7881">
    <w:abstractNumId w:val="4"/>
  </w:num>
  <w:num w:numId="11" w16cid:durableId="1903052430">
    <w:abstractNumId w:val="11"/>
  </w:num>
  <w:num w:numId="12" w16cid:durableId="69155759">
    <w:abstractNumId w:val="13"/>
  </w:num>
  <w:num w:numId="13" w16cid:durableId="1162432750">
    <w:abstractNumId w:val="3"/>
  </w:num>
  <w:num w:numId="14" w16cid:durableId="352876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03"/>
    <w:rsid w:val="0000075B"/>
    <w:rsid w:val="000068D0"/>
    <w:rsid w:val="00014118"/>
    <w:rsid w:val="00074EF9"/>
    <w:rsid w:val="000953C4"/>
    <w:rsid w:val="0009634D"/>
    <w:rsid w:val="000B1321"/>
    <w:rsid w:val="000B52E7"/>
    <w:rsid w:val="000B5769"/>
    <w:rsid w:val="000C4983"/>
    <w:rsid w:val="000E2E23"/>
    <w:rsid w:val="00123B13"/>
    <w:rsid w:val="0016713F"/>
    <w:rsid w:val="001F4659"/>
    <w:rsid w:val="001F6C94"/>
    <w:rsid w:val="00237189"/>
    <w:rsid w:val="00240A13"/>
    <w:rsid w:val="00255C54"/>
    <w:rsid w:val="00267A3E"/>
    <w:rsid w:val="002A1600"/>
    <w:rsid w:val="002B77B5"/>
    <w:rsid w:val="002C033C"/>
    <w:rsid w:val="0032189B"/>
    <w:rsid w:val="0032244E"/>
    <w:rsid w:val="003331D4"/>
    <w:rsid w:val="00340F20"/>
    <w:rsid w:val="00362EEB"/>
    <w:rsid w:val="00377652"/>
    <w:rsid w:val="003976D1"/>
    <w:rsid w:val="003A0F5B"/>
    <w:rsid w:val="003B2461"/>
    <w:rsid w:val="003B612B"/>
    <w:rsid w:val="003F5BE9"/>
    <w:rsid w:val="00400221"/>
    <w:rsid w:val="0041606C"/>
    <w:rsid w:val="00437A22"/>
    <w:rsid w:val="00460F67"/>
    <w:rsid w:val="00462461"/>
    <w:rsid w:val="0046558A"/>
    <w:rsid w:val="00470D17"/>
    <w:rsid w:val="00472615"/>
    <w:rsid w:val="0047278A"/>
    <w:rsid w:val="00477C26"/>
    <w:rsid w:val="004A3448"/>
    <w:rsid w:val="004D2618"/>
    <w:rsid w:val="004D6F0F"/>
    <w:rsid w:val="00535C28"/>
    <w:rsid w:val="005537CD"/>
    <w:rsid w:val="00570F9D"/>
    <w:rsid w:val="005906A1"/>
    <w:rsid w:val="005A60CB"/>
    <w:rsid w:val="005B00D0"/>
    <w:rsid w:val="005C208E"/>
    <w:rsid w:val="006022CA"/>
    <w:rsid w:val="00616624"/>
    <w:rsid w:val="006229AD"/>
    <w:rsid w:val="00635280"/>
    <w:rsid w:val="00640951"/>
    <w:rsid w:val="00641852"/>
    <w:rsid w:val="00661E7B"/>
    <w:rsid w:val="00682E37"/>
    <w:rsid w:val="00693925"/>
    <w:rsid w:val="0069793A"/>
    <w:rsid w:val="006E5A9A"/>
    <w:rsid w:val="00710A8C"/>
    <w:rsid w:val="007222A0"/>
    <w:rsid w:val="00752207"/>
    <w:rsid w:val="00754255"/>
    <w:rsid w:val="0077331E"/>
    <w:rsid w:val="00781DEF"/>
    <w:rsid w:val="00793B91"/>
    <w:rsid w:val="00794A9E"/>
    <w:rsid w:val="007A7E9F"/>
    <w:rsid w:val="007B79C4"/>
    <w:rsid w:val="007E5D67"/>
    <w:rsid w:val="007E7940"/>
    <w:rsid w:val="00802F54"/>
    <w:rsid w:val="00811924"/>
    <w:rsid w:val="00831EF3"/>
    <w:rsid w:val="00883080"/>
    <w:rsid w:val="008837C9"/>
    <w:rsid w:val="00890CAC"/>
    <w:rsid w:val="008969AD"/>
    <w:rsid w:val="008A3B44"/>
    <w:rsid w:val="008A41AB"/>
    <w:rsid w:val="008A68C0"/>
    <w:rsid w:val="008D7803"/>
    <w:rsid w:val="00900AF2"/>
    <w:rsid w:val="0093017D"/>
    <w:rsid w:val="009559AA"/>
    <w:rsid w:val="00971599"/>
    <w:rsid w:val="009823A6"/>
    <w:rsid w:val="00986D69"/>
    <w:rsid w:val="009B6857"/>
    <w:rsid w:val="009C2778"/>
    <w:rsid w:val="009E0D2E"/>
    <w:rsid w:val="00A04B18"/>
    <w:rsid w:val="00A169DC"/>
    <w:rsid w:val="00A44967"/>
    <w:rsid w:val="00AA23EA"/>
    <w:rsid w:val="00AC74B0"/>
    <w:rsid w:val="00AC79C0"/>
    <w:rsid w:val="00AD5E6B"/>
    <w:rsid w:val="00B13A9F"/>
    <w:rsid w:val="00B27C57"/>
    <w:rsid w:val="00B35CA5"/>
    <w:rsid w:val="00B64CA5"/>
    <w:rsid w:val="00B93106"/>
    <w:rsid w:val="00BB1F4E"/>
    <w:rsid w:val="00BB7E9B"/>
    <w:rsid w:val="00BC4578"/>
    <w:rsid w:val="00BC6795"/>
    <w:rsid w:val="00BF6492"/>
    <w:rsid w:val="00C16F49"/>
    <w:rsid w:val="00C33896"/>
    <w:rsid w:val="00C4264C"/>
    <w:rsid w:val="00C4673B"/>
    <w:rsid w:val="00C51E8F"/>
    <w:rsid w:val="00C62824"/>
    <w:rsid w:val="00C70E6E"/>
    <w:rsid w:val="00D3059F"/>
    <w:rsid w:val="00D359C7"/>
    <w:rsid w:val="00D44A3D"/>
    <w:rsid w:val="00D502D8"/>
    <w:rsid w:val="00D81922"/>
    <w:rsid w:val="00D87E60"/>
    <w:rsid w:val="00DA3378"/>
    <w:rsid w:val="00DB4911"/>
    <w:rsid w:val="00DC4ED9"/>
    <w:rsid w:val="00DC7A7A"/>
    <w:rsid w:val="00E20E5D"/>
    <w:rsid w:val="00E406E5"/>
    <w:rsid w:val="00E54631"/>
    <w:rsid w:val="00E64305"/>
    <w:rsid w:val="00E946E0"/>
    <w:rsid w:val="00EA3108"/>
    <w:rsid w:val="00ED2BD7"/>
    <w:rsid w:val="00EF20BF"/>
    <w:rsid w:val="00F56B9F"/>
    <w:rsid w:val="00F576B0"/>
    <w:rsid w:val="00F66854"/>
    <w:rsid w:val="00F82153"/>
    <w:rsid w:val="00F87280"/>
    <w:rsid w:val="00F904CE"/>
    <w:rsid w:val="00FB0DC2"/>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FC8A"/>
  <w15:chartTrackingRefBased/>
  <w15:docId w15:val="{388C4C60-A599-4A26-AF57-3AC34C12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2EEB"/>
  </w:style>
  <w:style w:type="paragraph" w:styleId="berschrift1">
    <w:name w:val="heading 1"/>
    <w:basedOn w:val="Standard"/>
    <w:next w:val="Standard"/>
    <w:link w:val="berschrift1Zchn"/>
    <w:uiPriority w:val="9"/>
    <w:qFormat/>
    <w:rsid w:val="005B0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B0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B00D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B00D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B00D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B00D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B00D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B00D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B00D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B00D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B00D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B00D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B00D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B00D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B00D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B00D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B00D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B00D0"/>
    <w:rPr>
      <w:rFonts w:eastAsiaTheme="majorEastAsia" w:cstheme="majorBidi"/>
      <w:color w:val="272727" w:themeColor="text1" w:themeTint="D8"/>
    </w:rPr>
  </w:style>
  <w:style w:type="paragraph" w:styleId="Titel">
    <w:name w:val="Title"/>
    <w:basedOn w:val="Standard"/>
    <w:next w:val="Standard"/>
    <w:link w:val="TitelZchn"/>
    <w:uiPriority w:val="10"/>
    <w:qFormat/>
    <w:rsid w:val="005B0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B00D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B00D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B00D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B00D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B00D0"/>
    <w:rPr>
      <w:i/>
      <w:iCs/>
      <w:color w:val="404040" w:themeColor="text1" w:themeTint="BF"/>
    </w:rPr>
  </w:style>
  <w:style w:type="paragraph" w:styleId="Listenabsatz">
    <w:name w:val="List Paragraph"/>
    <w:basedOn w:val="Standard"/>
    <w:uiPriority w:val="34"/>
    <w:qFormat/>
    <w:rsid w:val="005B00D0"/>
    <w:pPr>
      <w:ind w:left="720"/>
      <w:contextualSpacing/>
    </w:pPr>
  </w:style>
  <w:style w:type="character" w:styleId="IntensiveHervorhebung">
    <w:name w:val="Intense Emphasis"/>
    <w:basedOn w:val="Absatz-Standardschriftart"/>
    <w:uiPriority w:val="21"/>
    <w:qFormat/>
    <w:rsid w:val="005B00D0"/>
    <w:rPr>
      <w:i/>
      <w:iCs/>
      <w:color w:val="0F4761" w:themeColor="accent1" w:themeShade="BF"/>
    </w:rPr>
  </w:style>
  <w:style w:type="paragraph" w:styleId="IntensivesZitat">
    <w:name w:val="Intense Quote"/>
    <w:basedOn w:val="Standard"/>
    <w:next w:val="Standard"/>
    <w:link w:val="IntensivesZitatZchn"/>
    <w:uiPriority w:val="30"/>
    <w:qFormat/>
    <w:rsid w:val="005B0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B00D0"/>
    <w:rPr>
      <w:i/>
      <w:iCs/>
      <w:color w:val="0F4761" w:themeColor="accent1" w:themeShade="BF"/>
    </w:rPr>
  </w:style>
  <w:style w:type="character" w:styleId="IntensiverVerweis">
    <w:name w:val="Intense Reference"/>
    <w:basedOn w:val="Absatz-Standardschriftart"/>
    <w:uiPriority w:val="32"/>
    <w:qFormat/>
    <w:rsid w:val="005B00D0"/>
    <w:rPr>
      <w:b/>
      <w:bCs/>
      <w:smallCaps/>
      <w:color w:val="0F4761" w:themeColor="accent1" w:themeShade="BF"/>
      <w:spacing w:val="5"/>
    </w:rPr>
  </w:style>
  <w:style w:type="paragraph" w:styleId="Kopfzeile">
    <w:name w:val="header"/>
    <w:basedOn w:val="Standard"/>
    <w:link w:val="KopfzeileZchn"/>
    <w:unhideWhenUsed/>
    <w:rsid w:val="00255C54"/>
    <w:pPr>
      <w:tabs>
        <w:tab w:val="center" w:pos="4536"/>
        <w:tab w:val="right" w:pos="9072"/>
      </w:tabs>
      <w:spacing w:after="0" w:line="240" w:lineRule="auto"/>
    </w:pPr>
  </w:style>
  <w:style w:type="character" w:customStyle="1" w:styleId="KopfzeileZchn">
    <w:name w:val="Kopfzeile Zchn"/>
    <w:basedOn w:val="Absatz-Standardschriftart"/>
    <w:link w:val="Kopfzeile"/>
    <w:rsid w:val="00255C54"/>
  </w:style>
  <w:style w:type="paragraph" w:styleId="Fuzeile">
    <w:name w:val="footer"/>
    <w:basedOn w:val="Standard"/>
    <w:link w:val="FuzeileZchn"/>
    <w:uiPriority w:val="99"/>
    <w:unhideWhenUsed/>
    <w:rsid w:val="00255C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55C54"/>
  </w:style>
  <w:style w:type="character" w:styleId="Hyperlink">
    <w:name w:val="Hyperlink"/>
    <w:rsid w:val="00255C54"/>
    <w:rPr>
      <w:color w:val="0000FF"/>
      <w:u w:val="single"/>
    </w:rPr>
  </w:style>
  <w:style w:type="paragraph" w:styleId="Aufzhlungszeichen">
    <w:name w:val="List Bullet"/>
    <w:basedOn w:val="Standard"/>
    <w:uiPriority w:val="99"/>
    <w:unhideWhenUsed/>
    <w:rsid w:val="008969AD"/>
    <w:pPr>
      <w:numPr>
        <w:numId w:val="2"/>
      </w:numPr>
      <w:contextualSpacing/>
    </w:pPr>
  </w:style>
  <w:style w:type="character" w:styleId="Kommentarzeichen">
    <w:name w:val="annotation reference"/>
    <w:basedOn w:val="Absatz-Standardschriftart"/>
    <w:uiPriority w:val="99"/>
    <w:semiHidden/>
    <w:unhideWhenUsed/>
    <w:rsid w:val="005A60CB"/>
    <w:rPr>
      <w:sz w:val="16"/>
      <w:szCs w:val="16"/>
    </w:rPr>
  </w:style>
  <w:style w:type="paragraph" w:styleId="Kommentartext">
    <w:name w:val="annotation text"/>
    <w:basedOn w:val="Standard"/>
    <w:link w:val="KommentartextZchn"/>
    <w:uiPriority w:val="99"/>
    <w:unhideWhenUsed/>
    <w:rsid w:val="005A60CB"/>
    <w:pPr>
      <w:spacing w:line="240" w:lineRule="auto"/>
    </w:pPr>
    <w:rPr>
      <w:sz w:val="20"/>
      <w:szCs w:val="20"/>
    </w:rPr>
  </w:style>
  <w:style w:type="character" w:customStyle="1" w:styleId="KommentartextZchn">
    <w:name w:val="Kommentartext Zchn"/>
    <w:basedOn w:val="Absatz-Standardschriftart"/>
    <w:link w:val="Kommentartext"/>
    <w:uiPriority w:val="99"/>
    <w:rsid w:val="005A60CB"/>
    <w:rPr>
      <w:sz w:val="20"/>
      <w:szCs w:val="20"/>
    </w:rPr>
  </w:style>
  <w:style w:type="paragraph" w:styleId="Kommentarthema">
    <w:name w:val="annotation subject"/>
    <w:basedOn w:val="Kommentartext"/>
    <w:next w:val="Kommentartext"/>
    <w:link w:val="KommentarthemaZchn"/>
    <w:uiPriority w:val="99"/>
    <w:semiHidden/>
    <w:unhideWhenUsed/>
    <w:rsid w:val="005A60CB"/>
    <w:rPr>
      <w:b/>
      <w:bCs/>
    </w:rPr>
  </w:style>
  <w:style w:type="character" w:customStyle="1" w:styleId="KommentarthemaZchn">
    <w:name w:val="Kommentarthema Zchn"/>
    <w:basedOn w:val="KommentartextZchn"/>
    <w:link w:val="Kommentarthema"/>
    <w:uiPriority w:val="99"/>
    <w:semiHidden/>
    <w:rsid w:val="005A60CB"/>
    <w:rPr>
      <w:b/>
      <w:bCs/>
      <w:sz w:val="20"/>
      <w:szCs w:val="20"/>
    </w:rPr>
  </w:style>
  <w:style w:type="paragraph" w:styleId="berarbeitung">
    <w:name w:val="Revision"/>
    <w:hidden/>
    <w:uiPriority w:val="99"/>
    <w:semiHidden/>
    <w:rsid w:val="00900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853">
      <w:bodyDiv w:val="1"/>
      <w:marLeft w:val="0"/>
      <w:marRight w:val="0"/>
      <w:marTop w:val="0"/>
      <w:marBottom w:val="0"/>
      <w:divBdr>
        <w:top w:val="none" w:sz="0" w:space="0" w:color="auto"/>
        <w:left w:val="none" w:sz="0" w:space="0" w:color="auto"/>
        <w:bottom w:val="none" w:sz="0" w:space="0" w:color="auto"/>
        <w:right w:val="none" w:sz="0" w:space="0" w:color="auto"/>
      </w:divBdr>
    </w:div>
    <w:div w:id="241526708">
      <w:bodyDiv w:val="1"/>
      <w:marLeft w:val="0"/>
      <w:marRight w:val="0"/>
      <w:marTop w:val="0"/>
      <w:marBottom w:val="0"/>
      <w:divBdr>
        <w:top w:val="none" w:sz="0" w:space="0" w:color="auto"/>
        <w:left w:val="none" w:sz="0" w:space="0" w:color="auto"/>
        <w:bottom w:val="none" w:sz="0" w:space="0" w:color="auto"/>
        <w:right w:val="none" w:sz="0" w:space="0" w:color="auto"/>
      </w:divBdr>
    </w:div>
    <w:div w:id="333150273">
      <w:bodyDiv w:val="1"/>
      <w:marLeft w:val="0"/>
      <w:marRight w:val="0"/>
      <w:marTop w:val="0"/>
      <w:marBottom w:val="0"/>
      <w:divBdr>
        <w:top w:val="none" w:sz="0" w:space="0" w:color="auto"/>
        <w:left w:val="none" w:sz="0" w:space="0" w:color="auto"/>
        <w:bottom w:val="none" w:sz="0" w:space="0" w:color="auto"/>
        <w:right w:val="none" w:sz="0" w:space="0" w:color="auto"/>
      </w:divBdr>
      <w:divsChild>
        <w:div w:id="1090353915">
          <w:marLeft w:val="0"/>
          <w:marRight w:val="0"/>
          <w:marTop w:val="0"/>
          <w:marBottom w:val="0"/>
          <w:divBdr>
            <w:top w:val="none" w:sz="0" w:space="0" w:color="auto"/>
            <w:left w:val="none" w:sz="0" w:space="0" w:color="auto"/>
            <w:bottom w:val="none" w:sz="0" w:space="0" w:color="auto"/>
            <w:right w:val="none" w:sz="0" w:space="0" w:color="auto"/>
          </w:divBdr>
        </w:div>
        <w:div w:id="635917146">
          <w:marLeft w:val="0"/>
          <w:marRight w:val="0"/>
          <w:marTop w:val="0"/>
          <w:marBottom w:val="0"/>
          <w:divBdr>
            <w:top w:val="none" w:sz="0" w:space="0" w:color="auto"/>
            <w:left w:val="none" w:sz="0" w:space="0" w:color="auto"/>
            <w:bottom w:val="none" w:sz="0" w:space="0" w:color="auto"/>
            <w:right w:val="none" w:sz="0" w:space="0" w:color="auto"/>
          </w:divBdr>
        </w:div>
        <w:div w:id="828597535">
          <w:marLeft w:val="0"/>
          <w:marRight w:val="0"/>
          <w:marTop w:val="0"/>
          <w:marBottom w:val="0"/>
          <w:divBdr>
            <w:top w:val="none" w:sz="0" w:space="0" w:color="auto"/>
            <w:left w:val="none" w:sz="0" w:space="0" w:color="auto"/>
            <w:bottom w:val="none" w:sz="0" w:space="0" w:color="auto"/>
            <w:right w:val="none" w:sz="0" w:space="0" w:color="auto"/>
          </w:divBdr>
        </w:div>
        <w:div w:id="2147121288">
          <w:marLeft w:val="0"/>
          <w:marRight w:val="0"/>
          <w:marTop w:val="0"/>
          <w:marBottom w:val="0"/>
          <w:divBdr>
            <w:top w:val="none" w:sz="0" w:space="0" w:color="auto"/>
            <w:left w:val="none" w:sz="0" w:space="0" w:color="auto"/>
            <w:bottom w:val="none" w:sz="0" w:space="0" w:color="auto"/>
            <w:right w:val="none" w:sz="0" w:space="0" w:color="auto"/>
          </w:divBdr>
        </w:div>
        <w:div w:id="701831410">
          <w:marLeft w:val="0"/>
          <w:marRight w:val="0"/>
          <w:marTop w:val="0"/>
          <w:marBottom w:val="0"/>
          <w:divBdr>
            <w:top w:val="none" w:sz="0" w:space="0" w:color="auto"/>
            <w:left w:val="none" w:sz="0" w:space="0" w:color="auto"/>
            <w:bottom w:val="none" w:sz="0" w:space="0" w:color="auto"/>
            <w:right w:val="none" w:sz="0" w:space="0" w:color="auto"/>
          </w:divBdr>
        </w:div>
      </w:divsChild>
    </w:div>
    <w:div w:id="405155829">
      <w:bodyDiv w:val="1"/>
      <w:marLeft w:val="0"/>
      <w:marRight w:val="0"/>
      <w:marTop w:val="0"/>
      <w:marBottom w:val="0"/>
      <w:divBdr>
        <w:top w:val="none" w:sz="0" w:space="0" w:color="auto"/>
        <w:left w:val="none" w:sz="0" w:space="0" w:color="auto"/>
        <w:bottom w:val="none" w:sz="0" w:space="0" w:color="auto"/>
        <w:right w:val="none" w:sz="0" w:space="0" w:color="auto"/>
      </w:divBdr>
    </w:div>
    <w:div w:id="470250641">
      <w:bodyDiv w:val="1"/>
      <w:marLeft w:val="0"/>
      <w:marRight w:val="0"/>
      <w:marTop w:val="0"/>
      <w:marBottom w:val="0"/>
      <w:divBdr>
        <w:top w:val="none" w:sz="0" w:space="0" w:color="auto"/>
        <w:left w:val="none" w:sz="0" w:space="0" w:color="auto"/>
        <w:bottom w:val="none" w:sz="0" w:space="0" w:color="auto"/>
        <w:right w:val="none" w:sz="0" w:space="0" w:color="auto"/>
      </w:divBdr>
    </w:div>
    <w:div w:id="491720330">
      <w:bodyDiv w:val="1"/>
      <w:marLeft w:val="0"/>
      <w:marRight w:val="0"/>
      <w:marTop w:val="0"/>
      <w:marBottom w:val="0"/>
      <w:divBdr>
        <w:top w:val="none" w:sz="0" w:space="0" w:color="auto"/>
        <w:left w:val="none" w:sz="0" w:space="0" w:color="auto"/>
        <w:bottom w:val="none" w:sz="0" w:space="0" w:color="auto"/>
        <w:right w:val="none" w:sz="0" w:space="0" w:color="auto"/>
      </w:divBdr>
    </w:div>
    <w:div w:id="567497676">
      <w:bodyDiv w:val="1"/>
      <w:marLeft w:val="0"/>
      <w:marRight w:val="0"/>
      <w:marTop w:val="0"/>
      <w:marBottom w:val="0"/>
      <w:divBdr>
        <w:top w:val="none" w:sz="0" w:space="0" w:color="auto"/>
        <w:left w:val="none" w:sz="0" w:space="0" w:color="auto"/>
        <w:bottom w:val="none" w:sz="0" w:space="0" w:color="auto"/>
        <w:right w:val="none" w:sz="0" w:space="0" w:color="auto"/>
      </w:divBdr>
    </w:div>
    <w:div w:id="658460964">
      <w:bodyDiv w:val="1"/>
      <w:marLeft w:val="0"/>
      <w:marRight w:val="0"/>
      <w:marTop w:val="0"/>
      <w:marBottom w:val="0"/>
      <w:divBdr>
        <w:top w:val="none" w:sz="0" w:space="0" w:color="auto"/>
        <w:left w:val="none" w:sz="0" w:space="0" w:color="auto"/>
        <w:bottom w:val="none" w:sz="0" w:space="0" w:color="auto"/>
        <w:right w:val="none" w:sz="0" w:space="0" w:color="auto"/>
      </w:divBdr>
    </w:div>
    <w:div w:id="782191114">
      <w:bodyDiv w:val="1"/>
      <w:marLeft w:val="0"/>
      <w:marRight w:val="0"/>
      <w:marTop w:val="0"/>
      <w:marBottom w:val="0"/>
      <w:divBdr>
        <w:top w:val="none" w:sz="0" w:space="0" w:color="auto"/>
        <w:left w:val="none" w:sz="0" w:space="0" w:color="auto"/>
        <w:bottom w:val="none" w:sz="0" w:space="0" w:color="auto"/>
        <w:right w:val="none" w:sz="0" w:space="0" w:color="auto"/>
      </w:divBdr>
    </w:div>
    <w:div w:id="802426733">
      <w:bodyDiv w:val="1"/>
      <w:marLeft w:val="0"/>
      <w:marRight w:val="0"/>
      <w:marTop w:val="0"/>
      <w:marBottom w:val="0"/>
      <w:divBdr>
        <w:top w:val="none" w:sz="0" w:space="0" w:color="auto"/>
        <w:left w:val="none" w:sz="0" w:space="0" w:color="auto"/>
        <w:bottom w:val="none" w:sz="0" w:space="0" w:color="auto"/>
        <w:right w:val="none" w:sz="0" w:space="0" w:color="auto"/>
      </w:divBdr>
    </w:div>
    <w:div w:id="839464749">
      <w:bodyDiv w:val="1"/>
      <w:marLeft w:val="0"/>
      <w:marRight w:val="0"/>
      <w:marTop w:val="0"/>
      <w:marBottom w:val="0"/>
      <w:divBdr>
        <w:top w:val="none" w:sz="0" w:space="0" w:color="auto"/>
        <w:left w:val="none" w:sz="0" w:space="0" w:color="auto"/>
        <w:bottom w:val="none" w:sz="0" w:space="0" w:color="auto"/>
        <w:right w:val="none" w:sz="0" w:space="0" w:color="auto"/>
      </w:divBdr>
    </w:div>
    <w:div w:id="980236669">
      <w:bodyDiv w:val="1"/>
      <w:marLeft w:val="0"/>
      <w:marRight w:val="0"/>
      <w:marTop w:val="0"/>
      <w:marBottom w:val="0"/>
      <w:divBdr>
        <w:top w:val="none" w:sz="0" w:space="0" w:color="auto"/>
        <w:left w:val="none" w:sz="0" w:space="0" w:color="auto"/>
        <w:bottom w:val="none" w:sz="0" w:space="0" w:color="auto"/>
        <w:right w:val="none" w:sz="0" w:space="0" w:color="auto"/>
      </w:divBdr>
      <w:divsChild>
        <w:div w:id="1658727843">
          <w:marLeft w:val="0"/>
          <w:marRight w:val="0"/>
          <w:marTop w:val="0"/>
          <w:marBottom w:val="0"/>
          <w:divBdr>
            <w:top w:val="none" w:sz="0" w:space="0" w:color="auto"/>
            <w:left w:val="none" w:sz="0" w:space="0" w:color="auto"/>
            <w:bottom w:val="none" w:sz="0" w:space="0" w:color="auto"/>
            <w:right w:val="none" w:sz="0" w:space="0" w:color="auto"/>
          </w:divBdr>
        </w:div>
        <w:div w:id="1857570645">
          <w:marLeft w:val="0"/>
          <w:marRight w:val="0"/>
          <w:marTop w:val="0"/>
          <w:marBottom w:val="0"/>
          <w:divBdr>
            <w:top w:val="none" w:sz="0" w:space="0" w:color="auto"/>
            <w:left w:val="none" w:sz="0" w:space="0" w:color="auto"/>
            <w:bottom w:val="none" w:sz="0" w:space="0" w:color="auto"/>
            <w:right w:val="none" w:sz="0" w:space="0" w:color="auto"/>
          </w:divBdr>
        </w:div>
        <w:div w:id="628244229">
          <w:marLeft w:val="0"/>
          <w:marRight w:val="0"/>
          <w:marTop w:val="0"/>
          <w:marBottom w:val="0"/>
          <w:divBdr>
            <w:top w:val="none" w:sz="0" w:space="0" w:color="auto"/>
            <w:left w:val="none" w:sz="0" w:space="0" w:color="auto"/>
            <w:bottom w:val="none" w:sz="0" w:space="0" w:color="auto"/>
            <w:right w:val="none" w:sz="0" w:space="0" w:color="auto"/>
          </w:divBdr>
        </w:div>
        <w:div w:id="872036261">
          <w:marLeft w:val="0"/>
          <w:marRight w:val="0"/>
          <w:marTop w:val="0"/>
          <w:marBottom w:val="0"/>
          <w:divBdr>
            <w:top w:val="none" w:sz="0" w:space="0" w:color="auto"/>
            <w:left w:val="none" w:sz="0" w:space="0" w:color="auto"/>
            <w:bottom w:val="none" w:sz="0" w:space="0" w:color="auto"/>
            <w:right w:val="none" w:sz="0" w:space="0" w:color="auto"/>
          </w:divBdr>
        </w:div>
        <w:div w:id="1469741596">
          <w:marLeft w:val="0"/>
          <w:marRight w:val="0"/>
          <w:marTop w:val="0"/>
          <w:marBottom w:val="0"/>
          <w:divBdr>
            <w:top w:val="none" w:sz="0" w:space="0" w:color="auto"/>
            <w:left w:val="none" w:sz="0" w:space="0" w:color="auto"/>
            <w:bottom w:val="none" w:sz="0" w:space="0" w:color="auto"/>
            <w:right w:val="none" w:sz="0" w:space="0" w:color="auto"/>
          </w:divBdr>
        </w:div>
      </w:divsChild>
    </w:div>
    <w:div w:id="991979705">
      <w:bodyDiv w:val="1"/>
      <w:marLeft w:val="0"/>
      <w:marRight w:val="0"/>
      <w:marTop w:val="0"/>
      <w:marBottom w:val="0"/>
      <w:divBdr>
        <w:top w:val="none" w:sz="0" w:space="0" w:color="auto"/>
        <w:left w:val="none" w:sz="0" w:space="0" w:color="auto"/>
        <w:bottom w:val="none" w:sz="0" w:space="0" w:color="auto"/>
        <w:right w:val="none" w:sz="0" w:space="0" w:color="auto"/>
      </w:divBdr>
    </w:div>
    <w:div w:id="1106000741">
      <w:bodyDiv w:val="1"/>
      <w:marLeft w:val="0"/>
      <w:marRight w:val="0"/>
      <w:marTop w:val="0"/>
      <w:marBottom w:val="0"/>
      <w:divBdr>
        <w:top w:val="none" w:sz="0" w:space="0" w:color="auto"/>
        <w:left w:val="none" w:sz="0" w:space="0" w:color="auto"/>
        <w:bottom w:val="none" w:sz="0" w:space="0" w:color="auto"/>
        <w:right w:val="none" w:sz="0" w:space="0" w:color="auto"/>
      </w:divBdr>
    </w:div>
    <w:div w:id="1146702243">
      <w:bodyDiv w:val="1"/>
      <w:marLeft w:val="0"/>
      <w:marRight w:val="0"/>
      <w:marTop w:val="0"/>
      <w:marBottom w:val="0"/>
      <w:divBdr>
        <w:top w:val="none" w:sz="0" w:space="0" w:color="auto"/>
        <w:left w:val="none" w:sz="0" w:space="0" w:color="auto"/>
        <w:bottom w:val="none" w:sz="0" w:space="0" w:color="auto"/>
        <w:right w:val="none" w:sz="0" w:space="0" w:color="auto"/>
      </w:divBdr>
    </w:div>
    <w:div w:id="1181237389">
      <w:bodyDiv w:val="1"/>
      <w:marLeft w:val="0"/>
      <w:marRight w:val="0"/>
      <w:marTop w:val="0"/>
      <w:marBottom w:val="0"/>
      <w:divBdr>
        <w:top w:val="none" w:sz="0" w:space="0" w:color="auto"/>
        <w:left w:val="none" w:sz="0" w:space="0" w:color="auto"/>
        <w:bottom w:val="none" w:sz="0" w:space="0" w:color="auto"/>
        <w:right w:val="none" w:sz="0" w:space="0" w:color="auto"/>
      </w:divBdr>
    </w:div>
    <w:div w:id="1193953481">
      <w:bodyDiv w:val="1"/>
      <w:marLeft w:val="0"/>
      <w:marRight w:val="0"/>
      <w:marTop w:val="0"/>
      <w:marBottom w:val="0"/>
      <w:divBdr>
        <w:top w:val="none" w:sz="0" w:space="0" w:color="auto"/>
        <w:left w:val="none" w:sz="0" w:space="0" w:color="auto"/>
        <w:bottom w:val="none" w:sz="0" w:space="0" w:color="auto"/>
        <w:right w:val="none" w:sz="0" w:space="0" w:color="auto"/>
      </w:divBdr>
    </w:div>
    <w:div w:id="1389573506">
      <w:bodyDiv w:val="1"/>
      <w:marLeft w:val="0"/>
      <w:marRight w:val="0"/>
      <w:marTop w:val="0"/>
      <w:marBottom w:val="0"/>
      <w:divBdr>
        <w:top w:val="none" w:sz="0" w:space="0" w:color="auto"/>
        <w:left w:val="none" w:sz="0" w:space="0" w:color="auto"/>
        <w:bottom w:val="none" w:sz="0" w:space="0" w:color="auto"/>
        <w:right w:val="none" w:sz="0" w:space="0" w:color="auto"/>
      </w:divBdr>
    </w:div>
    <w:div w:id="1505588898">
      <w:bodyDiv w:val="1"/>
      <w:marLeft w:val="0"/>
      <w:marRight w:val="0"/>
      <w:marTop w:val="0"/>
      <w:marBottom w:val="0"/>
      <w:divBdr>
        <w:top w:val="none" w:sz="0" w:space="0" w:color="auto"/>
        <w:left w:val="none" w:sz="0" w:space="0" w:color="auto"/>
        <w:bottom w:val="none" w:sz="0" w:space="0" w:color="auto"/>
        <w:right w:val="none" w:sz="0" w:space="0" w:color="auto"/>
      </w:divBdr>
      <w:divsChild>
        <w:div w:id="1426416921">
          <w:marLeft w:val="0"/>
          <w:marRight w:val="0"/>
          <w:marTop w:val="0"/>
          <w:marBottom w:val="0"/>
          <w:divBdr>
            <w:top w:val="none" w:sz="0" w:space="0" w:color="auto"/>
            <w:left w:val="none" w:sz="0" w:space="0" w:color="auto"/>
            <w:bottom w:val="none" w:sz="0" w:space="0" w:color="auto"/>
            <w:right w:val="none" w:sz="0" w:space="0" w:color="auto"/>
          </w:divBdr>
        </w:div>
        <w:div w:id="306395746">
          <w:marLeft w:val="0"/>
          <w:marRight w:val="0"/>
          <w:marTop w:val="0"/>
          <w:marBottom w:val="0"/>
          <w:divBdr>
            <w:top w:val="none" w:sz="0" w:space="0" w:color="auto"/>
            <w:left w:val="none" w:sz="0" w:space="0" w:color="auto"/>
            <w:bottom w:val="none" w:sz="0" w:space="0" w:color="auto"/>
            <w:right w:val="none" w:sz="0" w:space="0" w:color="auto"/>
          </w:divBdr>
        </w:div>
        <w:div w:id="1668241930">
          <w:marLeft w:val="0"/>
          <w:marRight w:val="0"/>
          <w:marTop w:val="0"/>
          <w:marBottom w:val="0"/>
          <w:divBdr>
            <w:top w:val="none" w:sz="0" w:space="0" w:color="auto"/>
            <w:left w:val="none" w:sz="0" w:space="0" w:color="auto"/>
            <w:bottom w:val="none" w:sz="0" w:space="0" w:color="auto"/>
            <w:right w:val="none" w:sz="0" w:space="0" w:color="auto"/>
          </w:divBdr>
        </w:div>
      </w:divsChild>
    </w:div>
    <w:div w:id="1728408609">
      <w:bodyDiv w:val="1"/>
      <w:marLeft w:val="0"/>
      <w:marRight w:val="0"/>
      <w:marTop w:val="0"/>
      <w:marBottom w:val="0"/>
      <w:divBdr>
        <w:top w:val="none" w:sz="0" w:space="0" w:color="auto"/>
        <w:left w:val="none" w:sz="0" w:space="0" w:color="auto"/>
        <w:bottom w:val="none" w:sz="0" w:space="0" w:color="auto"/>
        <w:right w:val="none" w:sz="0" w:space="0" w:color="auto"/>
      </w:divBdr>
    </w:div>
    <w:div w:id="1778133991">
      <w:bodyDiv w:val="1"/>
      <w:marLeft w:val="0"/>
      <w:marRight w:val="0"/>
      <w:marTop w:val="0"/>
      <w:marBottom w:val="0"/>
      <w:divBdr>
        <w:top w:val="none" w:sz="0" w:space="0" w:color="auto"/>
        <w:left w:val="none" w:sz="0" w:space="0" w:color="auto"/>
        <w:bottom w:val="none" w:sz="0" w:space="0" w:color="auto"/>
        <w:right w:val="none" w:sz="0" w:space="0" w:color="auto"/>
      </w:divBdr>
    </w:div>
    <w:div w:id="1783455253">
      <w:bodyDiv w:val="1"/>
      <w:marLeft w:val="0"/>
      <w:marRight w:val="0"/>
      <w:marTop w:val="0"/>
      <w:marBottom w:val="0"/>
      <w:divBdr>
        <w:top w:val="none" w:sz="0" w:space="0" w:color="auto"/>
        <w:left w:val="none" w:sz="0" w:space="0" w:color="auto"/>
        <w:bottom w:val="none" w:sz="0" w:space="0" w:color="auto"/>
        <w:right w:val="none" w:sz="0" w:space="0" w:color="auto"/>
      </w:divBdr>
    </w:div>
    <w:div w:id="1827818836">
      <w:bodyDiv w:val="1"/>
      <w:marLeft w:val="0"/>
      <w:marRight w:val="0"/>
      <w:marTop w:val="0"/>
      <w:marBottom w:val="0"/>
      <w:divBdr>
        <w:top w:val="none" w:sz="0" w:space="0" w:color="auto"/>
        <w:left w:val="none" w:sz="0" w:space="0" w:color="auto"/>
        <w:bottom w:val="none" w:sz="0" w:space="0" w:color="auto"/>
        <w:right w:val="none" w:sz="0" w:space="0" w:color="auto"/>
      </w:divBdr>
      <w:divsChild>
        <w:div w:id="1237328056">
          <w:marLeft w:val="0"/>
          <w:marRight w:val="0"/>
          <w:marTop w:val="0"/>
          <w:marBottom w:val="0"/>
          <w:divBdr>
            <w:top w:val="none" w:sz="0" w:space="0" w:color="auto"/>
            <w:left w:val="none" w:sz="0" w:space="0" w:color="auto"/>
            <w:bottom w:val="none" w:sz="0" w:space="0" w:color="auto"/>
            <w:right w:val="none" w:sz="0" w:space="0" w:color="auto"/>
          </w:divBdr>
        </w:div>
        <w:div w:id="1036392276">
          <w:marLeft w:val="0"/>
          <w:marRight w:val="0"/>
          <w:marTop w:val="0"/>
          <w:marBottom w:val="0"/>
          <w:divBdr>
            <w:top w:val="none" w:sz="0" w:space="0" w:color="auto"/>
            <w:left w:val="none" w:sz="0" w:space="0" w:color="auto"/>
            <w:bottom w:val="none" w:sz="0" w:space="0" w:color="auto"/>
            <w:right w:val="none" w:sz="0" w:space="0" w:color="auto"/>
          </w:divBdr>
        </w:div>
        <w:div w:id="227108137">
          <w:marLeft w:val="0"/>
          <w:marRight w:val="0"/>
          <w:marTop w:val="0"/>
          <w:marBottom w:val="0"/>
          <w:divBdr>
            <w:top w:val="none" w:sz="0" w:space="0" w:color="auto"/>
            <w:left w:val="none" w:sz="0" w:space="0" w:color="auto"/>
            <w:bottom w:val="none" w:sz="0" w:space="0" w:color="auto"/>
            <w:right w:val="none" w:sz="0" w:space="0" w:color="auto"/>
          </w:divBdr>
        </w:div>
      </w:divsChild>
    </w:div>
    <w:div w:id="1937205376">
      <w:bodyDiv w:val="1"/>
      <w:marLeft w:val="0"/>
      <w:marRight w:val="0"/>
      <w:marTop w:val="0"/>
      <w:marBottom w:val="0"/>
      <w:divBdr>
        <w:top w:val="none" w:sz="0" w:space="0" w:color="auto"/>
        <w:left w:val="none" w:sz="0" w:space="0" w:color="auto"/>
        <w:bottom w:val="none" w:sz="0" w:space="0" w:color="auto"/>
        <w:right w:val="none" w:sz="0" w:space="0" w:color="auto"/>
      </w:divBdr>
    </w:div>
    <w:div w:id="2031026221">
      <w:bodyDiv w:val="1"/>
      <w:marLeft w:val="0"/>
      <w:marRight w:val="0"/>
      <w:marTop w:val="0"/>
      <w:marBottom w:val="0"/>
      <w:divBdr>
        <w:top w:val="none" w:sz="0" w:space="0" w:color="auto"/>
        <w:left w:val="none" w:sz="0" w:space="0" w:color="auto"/>
        <w:bottom w:val="none" w:sz="0" w:space="0" w:color="auto"/>
        <w:right w:val="none" w:sz="0" w:space="0" w:color="auto"/>
      </w:divBdr>
      <w:divsChild>
        <w:div w:id="1245725630">
          <w:marLeft w:val="0"/>
          <w:marRight w:val="0"/>
          <w:marTop w:val="0"/>
          <w:marBottom w:val="0"/>
          <w:divBdr>
            <w:top w:val="none" w:sz="0" w:space="0" w:color="auto"/>
            <w:left w:val="none" w:sz="0" w:space="0" w:color="auto"/>
            <w:bottom w:val="none" w:sz="0" w:space="0" w:color="auto"/>
            <w:right w:val="none" w:sz="0" w:space="0" w:color="auto"/>
          </w:divBdr>
        </w:div>
        <w:div w:id="2040547409">
          <w:marLeft w:val="0"/>
          <w:marRight w:val="0"/>
          <w:marTop w:val="0"/>
          <w:marBottom w:val="0"/>
          <w:divBdr>
            <w:top w:val="none" w:sz="0" w:space="0" w:color="auto"/>
            <w:left w:val="none" w:sz="0" w:space="0" w:color="auto"/>
            <w:bottom w:val="none" w:sz="0" w:space="0" w:color="auto"/>
            <w:right w:val="none" w:sz="0" w:space="0" w:color="auto"/>
          </w:divBdr>
        </w:div>
      </w:divsChild>
    </w:div>
    <w:div w:id="2058582633">
      <w:bodyDiv w:val="1"/>
      <w:marLeft w:val="0"/>
      <w:marRight w:val="0"/>
      <w:marTop w:val="0"/>
      <w:marBottom w:val="0"/>
      <w:divBdr>
        <w:top w:val="none" w:sz="0" w:space="0" w:color="auto"/>
        <w:left w:val="none" w:sz="0" w:space="0" w:color="auto"/>
        <w:bottom w:val="none" w:sz="0" w:space="0" w:color="auto"/>
        <w:right w:val="none" w:sz="0" w:space="0" w:color="auto"/>
      </w:divBdr>
      <w:divsChild>
        <w:div w:id="632710606">
          <w:marLeft w:val="0"/>
          <w:marRight w:val="0"/>
          <w:marTop w:val="0"/>
          <w:marBottom w:val="0"/>
          <w:divBdr>
            <w:top w:val="none" w:sz="0" w:space="0" w:color="auto"/>
            <w:left w:val="none" w:sz="0" w:space="0" w:color="auto"/>
            <w:bottom w:val="none" w:sz="0" w:space="0" w:color="auto"/>
            <w:right w:val="none" w:sz="0" w:space="0" w:color="auto"/>
          </w:divBdr>
        </w:div>
        <w:div w:id="620309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sec.com/?utm_source=Press-Release&amp;utm_medium=Word-PDF&amp;utm_campaign=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audia.guschlbauer@lise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M:\LiSEC_Marketing\Externe_Kommunikation\Presse\Vorlage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Vorlage_DE</Template>
  <TotalTime>0</TotalTime>
  <Pages>5</Pages>
  <Words>916</Words>
  <Characters>5240</Characters>
  <Application>Microsoft Office Word</Application>
  <DocSecurity>0</DocSecurity>
  <Lines>100</Lines>
  <Paragraphs>49</Paragraphs>
  <ScaleCrop>false</ScaleCrop>
  <HeadingPairs>
    <vt:vector size="2" baseType="variant">
      <vt:variant>
        <vt:lpstr>Titel</vt:lpstr>
      </vt:variant>
      <vt:variant>
        <vt:i4>1</vt:i4>
      </vt:variant>
    </vt:vector>
  </HeadingPairs>
  <TitlesOfParts>
    <vt:vector size="1" baseType="lpstr">
      <vt:lpstr/>
    </vt:vector>
  </TitlesOfParts>
  <Company>LiSEC</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Hummelsberger Sarah</dc:creator>
  <cp:keywords/>
  <dc:description/>
  <cp:lastModifiedBy>Mayr Katharina</cp:lastModifiedBy>
  <cp:revision>7</cp:revision>
  <dcterms:created xsi:type="dcterms:W3CDTF">2026-02-26T15:08:00Z</dcterms:created>
  <dcterms:modified xsi:type="dcterms:W3CDTF">2026-03-18T10:37:00Z</dcterms:modified>
</cp:coreProperties>
</file>