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3B141F45" w:rsidR="0016460D" w:rsidRDefault="0016460D" w:rsidP="00EE01B0">
      <w:pPr>
        <w:jc w:val="both"/>
        <w:rPr>
          <w:rFonts w:ascii="Aptos" w:hAnsi="Aptos"/>
        </w:rPr>
      </w:pPr>
      <w:bookmarkStart w:id="0" w:name="_Hlk109200422"/>
      <w:bookmarkStart w:id="1" w:name="_Hlk17201346"/>
      <w:bookmarkEnd w:id="0"/>
      <w:r>
        <w:rPr>
          <w:rFonts w:ascii="Aptos" w:hAnsi="Aptos"/>
        </w:rPr>
        <w:t>Amstetten –</w:t>
      </w:r>
      <w:r w:rsidR="00434015">
        <w:rPr>
          <w:rFonts w:ascii="Aptos" w:hAnsi="Aptos"/>
        </w:rPr>
        <w:t xml:space="preserve"> 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hAnsi="Roboto"/>
          <w:b/>
          <w:bCs/>
          <w:sz w:val="32"/>
          <w:szCs w:val="32"/>
        </w:rPr>
      </w:pPr>
      <w:r>
        <w:rPr>
          <w:rFonts w:ascii="Roboto" w:hAnsi="Roboto"/>
          <w:b/>
          <w:sz w:val="32"/>
        </w:rPr>
        <w:t>glasstec 2026: LiSEC LSP-A – két lézer, egy rendszer a rugalmas üvegmegmunkáláshoz</w:t>
      </w:r>
    </w:p>
    <w:bookmarkEnd w:id="1"/>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hAnsi="Roboto"/>
          <w:kern w:val="2"/>
          <w14:ligatures w14:val="standardContextual"/>
        </w:rPr>
      </w:pPr>
      <w:r>
        <w:rPr>
          <w:rFonts w:ascii="Roboto" w:hAnsi="Roboto"/>
        </w:rPr>
        <w:t>Az LSP-A berendezéssel a LiSEC egy olyan lézeres megoldást mutat be a glasstec 2026 vásáron, amely két különböző lézeres folyamatot egyesít egyetlen berendezésben. Elias Leichtfried arról beszél az interjúban, hogy a gravírozás és a precíz rétegeltávolítás kombinációja hogyan teremt új alkalmazási lehetőségeket, a madárbarát üvegtől a funkcionális high-tech üvegezésekig.</w:t>
      </w:r>
    </w:p>
    <w:p w14:paraId="4DC8F739" w14:textId="77777777" w:rsidR="00214058" w:rsidRPr="00434015" w:rsidRDefault="00214058" w:rsidP="00615399">
      <w:pPr>
        <w:spacing w:after="0" w:line="360" w:lineRule="auto"/>
        <w:jc w:val="both"/>
        <w:textAlignment w:val="baseline"/>
        <w:rPr>
          <w:rFonts w:ascii="Roboto" w:hAnsi="Roboto"/>
          <w:kern w:val="2"/>
          <w14:ligatures w14:val="standardContextual"/>
        </w:rPr>
      </w:pPr>
    </w:p>
    <w:p w14:paraId="3D6DC89E" w14:textId="164AFC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Leichtfried úr, milyen megközelítést követ a LiSEC a lézeres megmunkálás területén az LSP-A alkalmazásával?</w:t>
      </w:r>
    </w:p>
    <w:p w14:paraId="4607C31C" w14:textId="27C025D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Az LSP-A mögött álló fő elképzelés az volt, hogy két különböző lézersugárforrást egyesítsünk egyetlen berendezésben, és ezeket rugalmasan tudjuk használni. Gépünk megkülönböztető jegye az, hogy két lézeres folyamatot kombinál egy rendszerben, és mindezt teljes egészében adalékanyagok vagy fogyóeszközök nélkül valósítja meg. </w:t>
      </w:r>
    </w:p>
    <w:p w14:paraId="32D4DBE5" w14:textId="25BA6D2C"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A cél egy olyan megoldás megteremtése volt, amellyel mind az üvegfelületek strukturálása, mind a funkcionális bevonatok célzott eltávolítása elvégezhető. Ezáltal olyan alkalmazásokra nyílik lehetőség, amelyek a hagyományos eljárással csak korlátozottan vagy egyáltalán nem voltak megvalósíthatók. </w:t>
      </w:r>
    </w:p>
    <w:p w14:paraId="5F89ABE3" w14:textId="4993C1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Konkréten milyen feladatokat végez a két lézersugárforrás?</w:t>
      </w:r>
    </w:p>
    <w:p w14:paraId="2D9A2503" w14:textId="77777777" w:rsidR="000E7DE3" w:rsidRPr="000E7DE3" w:rsidRDefault="00615399" w:rsidP="000E7DE3">
      <w:pPr>
        <w:spacing w:line="360" w:lineRule="auto"/>
        <w:jc w:val="both"/>
        <w:rPr>
          <w:rFonts w:ascii="Roboto" w:hAnsi="Roboto"/>
          <w:kern w:val="2"/>
          <w14:ligatures w14:val="standardContextual"/>
        </w:rPr>
      </w:pPr>
      <w:r>
        <w:rPr>
          <w:rFonts w:ascii="Roboto" w:hAnsi="Roboto"/>
        </w:rPr>
        <w:t>Elias Leichtfried: Az első lézersugárforrás egy CO</w:t>
      </w:r>
      <w:r>
        <w:rPr>
          <w:rFonts w:ascii="Cambria Math" w:hAnsi="Cambria Math"/>
        </w:rPr>
        <w:t>₂</w:t>
      </w:r>
      <w:r>
        <w:rPr>
          <w:rFonts w:ascii="Roboto" w:hAnsi="Roboto"/>
        </w:rPr>
        <w:noBreakHyphen/>
        <w:t xml:space="preserve">-lézer, amely közvetlenül az üvegre fejti ki a hatását. Ennek során nagyon csekély az anyageltávolítás, ami a beállítástól függően mattá vagy gravírozottá teszi az üveget, és éles optikai kontrasztot teremt. </w:t>
      </w:r>
    </w:p>
    <w:p w14:paraId="7BA7ED2A" w14:textId="5B6EAFA2" w:rsidR="00615399" w:rsidRPr="00615399" w:rsidRDefault="00615399" w:rsidP="006F1F4C">
      <w:pPr>
        <w:spacing w:line="360" w:lineRule="auto"/>
        <w:jc w:val="both"/>
        <w:rPr>
          <w:rFonts w:ascii="Roboto" w:hAnsi="Roboto"/>
          <w:kern w:val="2"/>
          <w14:ligatures w14:val="standardContextual"/>
        </w:rPr>
      </w:pPr>
      <w:r>
        <w:rPr>
          <w:rFonts w:ascii="Roboto" w:hAnsi="Roboto"/>
        </w:rPr>
        <w:t xml:space="preserve">Ez a folyamat számos alkalmazáshoz megfelelő. Az egyik fő projekt a madárbarát üveg, amelynél pont alakú struktúrák egy meghatározott raszterben kerülnek felhordásra, hogy az </w:t>
      </w:r>
      <w:r>
        <w:rPr>
          <w:rFonts w:ascii="Roboto" w:hAnsi="Roboto"/>
        </w:rPr>
        <w:lastRenderedPageBreak/>
        <w:t xml:space="preserve">üveg láthatóvá váljon a madarak számára, és ezzel elkerülhetőek legyenek az ütközések. Ezenkívül dekoratív motívumok, például feliratok, logók vagy képek is megvalósíthatók. </w:t>
      </w:r>
    </w:p>
    <w:p w14:paraId="426AE861" w14:textId="26F09CDB" w:rsidR="00615399" w:rsidRDefault="00615399" w:rsidP="009434FC">
      <w:pPr>
        <w:spacing w:line="360" w:lineRule="auto"/>
        <w:jc w:val="both"/>
        <w:rPr>
          <w:rFonts w:ascii="Roboto" w:hAnsi="Roboto"/>
          <w:kern w:val="2"/>
          <w14:ligatures w14:val="standardContextual"/>
        </w:rPr>
      </w:pPr>
      <w:r>
        <w:rPr>
          <w:rFonts w:ascii="Roboto" w:hAnsi="Roboto"/>
        </w:rPr>
        <w:t xml:space="preserve">Egy további alkalmazási területet jelentenek a csúszásgátló üvegek. Itt nagyon sűrű pontstruktúrák kerülnek létrehozásra, amelyek bevizsgált és tanúsított, R9 és R10 osztályú csúszásgátlást tesznek lehetővé. </w:t>
      </w:r>
    </w:p>
    <w:p w14:paraId="2D520DF1" w14:textId="3FEDACF2" w:rsidR="00615399" w:rsidRPr="000E7DE3" w:rsidRDefault="00615399" w:rsidP="000E7DE3">
      <w:pPr>
        <w:spacing w:line="360" w:lineRule="auto"/>
        <w:jc w:val="both"/>
        <w:rPr>
          <w:rFonts w:ascii="Roboto" w:hAnsi="Roboto"/>
          <w:b/>
          <w:bCs/>
          <w:kern w:val="2"/>
          <w14:ligatures w14:val="standardContextual"/>
        </w:rPr>
      </w:pPr>
      <w:r>
        <w:rPr>
          <w:rFonts w:ascii="Roboto" w:hAnsi="Roboto"/>
          <w:b/>
        </w:rPr>
        <w:t>És mire használják a második lézersugárforrást?</w:t>
      </w:r>
    </w:p>
    <w:p w14:paraId="5FB59191" w14:textId="72868360" w:rsidR="00615399" w:rsidRPr="000E7DE3" w:rsidRDefault="00615399" w:rsidP="000E7DE3">
      <w:pPr>
        <w:spacing w:line="360" w:lineRule="auto"/>
        <w:jc w:val="both"/>
        <w:rPr>
          <w:rFonts w:ascii="Roboto" w:hAnsi="Roboto"/>
          <w:kern w:val="2"/>
          <w14:ligatures w14:val="standardContextual"/>
        </w:rPr>
      </w:pPr>
      <w:r>
        <w:rPr>
          <w:rFonts w:ascii="Roboto" w:hAnsi="Roboto"/>
        </w:rPr>
        <w:t>Elias Leichtfried: A második lézersugárforrás egy közeli infravörös (NIR) lézer, amely a bevonatok eltávolítására szolgál. Maga az üveg teljesen érintetlen marad, kizárólag a bevonat kerül eltávolításra.</w:t>
      </w:r>
    </w:p>
    <w:p w14:paraId="357875E1" w14:textId="6390EE1C" w:rsidR="006F1F4C" w:rsidRDefault="00615399" w:rsidP="006F1F4C">
      <w:pPr>
        <w:spacing w:line="360" w:lineRule="auto"/>
        <w:jc w:val="both"/>
        <w:rPr>
          <w:rFonts w:ascii="Roboto" w:hAnsi="Roboto"/>
          <w:kern w:val="2"/>
          <w14:ligatures w14:val="standardContextual"/>
        </w:rPr>
      </w:pPr>
      <w:r>
        <w:rPr>
          <w:rFonts w:ascii="Roboto" w:hAnsi="Roboto"/>
        </w:rPr>
        <w:t>Erre a fajta lézeres rétegleválasztásra különösen ott van szükség, ahol a hagyományos mechanikus eljárások a teljesítőképességük határára érnek. A tipikus alkalmazási példák közé tartoznak a funkcionális üvegek vagy a fűthető üvegek. Ezen alkalmazások esetén rendkívül finom, 20 µm-nél kisebb vastagságú rácsstruktúrák helyezhetők el a bevonatban. Mivel többnyire csak a bevonat kis százaléka kerül eltávolításra, annak funkciója korlátozások nélkül megmarad.</w:t>
      </w:r>
      <w:r>
        <w:t xml:space="preserve"> </w:t>
      </w:r>
      <w:r>
        <w:rPr>
          <w:rFonts w:ascii="Roboto" w:hAnsi="Roboto"/>
        </w:rPr>
        <w:t>Így az üveg például átjárhatóvá tehető a mobilhálózat sugarai számára, vagy előkészíthető a fűthető üvegként történő felhasználásra.</w:t>
      </w:r>
    </w:p>
    <w:p w14:paraId="598BD235" w14:textId="771681A4" w:rsidR="00615399" w:rsidRDefault="00615399" w:rsidP="006F1F4C">
      <w:pPr>
        <w:spacing w:line="360" w:lineRule="auto"/>
        <w:jc w:val="both"/>
        <w:rPr>
          <w:rFonts w:ascii="Roboto" w:hAnsi="Roboto"/>
          <w:kern w:val="2"/>
          <w14:ligatures w14:val="standardContextual"/>
        </w:rPr>
      </w:pPr>
      <w:r>
        <w:rPr>
          <w:rFonts w:ascii="Roboto" w:hAnsi="Roboto"/>
        </w:rPr>
        <w:t xml:space="preserve">Egy másik alkalmazási terület a tükrök rétegleválasztása. Lézerrel a tükörréteg célzottan és teljesen eltávolítható, anélkül, hogy az alatta lévő üveg mattulna – ez egyértelmű előny a hagyományos eljárásokkal szemben. </w:t>
      </w:r>
    </w:p>
    <w:p w14:paraId="6C4DC726" w14:textId="16D814E5" w:rsidR="00615399" w:rsidRPr="000E7DE3" w:rsidRDefault="00615399" w:rsidP="000E7DE3">
      <w:pPr>
        <w:spacing w:line="360" w:lineRule="auto"/>
        <w:jc w:val="both"/>
        <w:rPr>
          <w:rFonts w:ascii="Roboto" w:hAnsi="Roboto"/>
          <w:b/>
          <w:bCs/>
          <w:kern w:val="2"/>
          <w14:ligatures w14:val="standardContextual"/>
        </w:rPr>
      </w:pPr>
      <w:r>
        <w:rPr>
          <w:rFonts w:ascii="Roboto" w:hAnsi="Roboto"/>
          <w:b/>
        </w:rPr>
        <w:t>Ön szerint mi különbözteti meg a LiSEC LSP-A berendezést a piaci kínálattól?</w:t>
      </w:r>
    </w:p>
    <w:p w14:paraId="3DFF58C3" w14:textId="7EDDFB6E"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Jelenleg mi vagyunk az egyetlenek, akik a két lézeres folyamatot – a gravírozást és a rétegeltávolítást – egy gépben egyesítjük, és ezt a munkát teljes egészében adalékanyagok vagy fogyóeszközök nélkül végezzük. </w:t>
      </w:r>
    </w:p>
    <w:p w14:paraId="43DA7BCB" w14:textId="3F3A21E4" w:rsidR="000E7DE3" w:rsidRDefault="00615399" w:rsidP="000E7DE3">
      <w:pPr>
        <w:spacing w:line="360" w:lineRule="auto"/>
        <w:jc w:val="both"/>
        <w:rPr>
          <w:rFonts w:ascii="Roboto" w:hAnsi="Roboto"/>
          <w:kern w:val="2"/>
          <w14:ligatures w14:val="standardContextual"/>
        </w:rPr>
      </w:pPr>
      <w:r>
        <w:rPr>
          <w:rFonts w:ascii="Roboto" w:hAnsi="Roboto"/>
        </w:rPr>
        <w:t>Egy további fontos pont a termelékenység. Jelenleg a madárbarát üveg esetében a két szimultán dolgozó CO</w:t>
      </w:r>
      <w:r>
        <w:rPr>
          <w:rFonts w:ascii="Cambria Math" w:hAnsi="Cambria Math"/>
        </w:rPr>
        <w:t>₂</w:t>
      </w:r>
      <w:r>
        <w:rPr>
          <w:rFonts w:ascii="Roboto" w:hAnsi="Roboto"/>
        </w:rPr>
        <w:noBreakHyphen/>
        <w:t xml:space="preserve">lézersugárforrással kb. 55–60 négyzetméteres óránkénti teljesítményt érünk el. A lézerek párhuzamosan, oda-vissza haladva végzik az üvegtáblák megmunkálását, ami magas termelékenységi értékeket tesz lehetővé. </w:t>
      </w:r>
    </w:p>
    <w:p w14:paraId="6C141662" w14:textId="47CDAE7E" w:rsidR="000E7DE3" w:rsidRDefault="00615399" w:rsidP="000E7DE3">
      <w:pPr>
        <w:spacing w:line="360" w:lineRule="auto"/>
        <w:jc w:val="both"/>
        <w:rPr>
          <w:rFonts w:ascii="Roboto" w:hAnsi="Roboto"/>
          <w:b/>
          <w:bCs/>
          <w:kern w:val="2"/>
          <w14:ligatures w14:val="standardContextual"/>
        </w:rPr>
      </w:pPr>
      <w:r>
        <w:rPr>
          <w:rFonts w:ascii="Roboto" w:hAnsi="Roboto"/>
          <w:b/>
        </w:rPr>
        <w:t>Hogyan integrálható az LSP-A a meglévő gyártási környezetekbe?</w:t>
      </w:r>
    </w:p>
    <w:p w14:paraId="49E91899" w14:textId="13B3A1DB" w:rsidR="000E7DE3" w:rsidRDefault="00615399" w:rsidP="000E7DE3">
      <w:pPr>
        <w:spacing w:line="360" w:lineRule="auto"/>
        <w:jc w:val="both"/>
        <w:rPr>
          <w:rFonts w:ascii="Roboto" w:hAnsi="Roboto"/>
          <w:kern w:val="2"/>
          <w14:ligatures w14:val="standardContextual"/>
        </w:rPr>
      </w:pPr>
      <w:r>
        <w:rPr>
          <w:rFonts w:ascii="Roboto" w:hAnsi="Roboto"/>
        </w:rPr>
        <w:lastRenderedPageBreak/>
        <w:t>Elias Leichtfried: A berendezés nagyon rugalmas kialakítású, és a folyamatlánc szinte bármely pontjánál integrálható. A megmunkálás történhet mind a keményítés előtt, mind a keményítés után, és nincs hatással az üveg szilárdságára – mindezt a megfelelő vizsgálatok igazoltál.</w:t>
      </w:r>
    </w:p>
    <w:p w14:paraId="73825E44" w14:textId="4C8BE0E6" w:rsidR="00615399" w:rsidRPr="000E7DE3" w:rsidRDefault="00615399" w:rsidP="000E7DE3">
      <w:pPr>
        <w:spacing w:line="360" w:lineRule="auto"/>
        <w:jc w:val="both"/>
        <w:rPr>
          <w:rFonts w:ascii="Roboto" w:hAnsi="Roboto"/>
          <w:kern w:val="2"/>
          <w14:ligatures w14:val="standardContextual"/>
        </w:rPr>
      </w:pPr>
      <w:r>
        <w:rPr>
          <w:rFonts w:ascii="Roboto" w:hAnsi="Roboto"/>
        </w:rPr>
        <w:t>A LiSEC LSP-A</w:t>
      </w:r>
      <w:r>
        <w:rPr>
          <w:rFonts w:ascii="Roboto" w:hAnsi="Roboto"/>
          <w:b/>
        </w:rPr>
        <w:t xml:space="preserve"> </w:t>
      </w:r>
      <w:r>
        <w:rPr>
          <w:rFonts w:ascii="Roboto" w:hAnsi="Roboto"/>
        </w:rPr>
        <w:t xml:space="preserve"> teljesen automata működéssel kapcsolható be meglévő sorokba, gyakran elkerülő megoldásként, de akár önálló gépként is üzemeltethető. Egyszerre több üveg megmunkálására is sor kerülhet, és a kezelő ezzel párhuzamosan további tevékenységeket is elvégezhet. </w:t>
      </w:r>
    </w:p>
    <w:p w14:paraId="60721479" w14:textId="77777777" w:rsidR="00615399" w:rsidRPr="000E7DE3" w:rsidRDefault="00615399" w:rsidP="000E7DE3">
      <w:pPr>
        <w:spacing w:line="360" w:lineRule="auto"/>
        <w:jc w:val="both"/>
        <w:rPr>
          <w:rFonts w:ascii="Roboto" w:hAnsi="Roboto"/>
          <w:b/>
          <w:bCs/>
          <w:kern w:val="2"/>
          <w14:ligatures w14:val="standardContextual"/>
        </w:rPr>
      </w:pPr>
      <w:r>
        <w:rPr>
          <w:rFonts w:ascii="Roboto" w:hAnsi="Roboto"/>
          <w:b/>
        </w:rPr>
        <w:t>A lézertechnológia gyakran magasabb szintű biztonsági követelményekkel jár együtt. Ezt hogyan kezeli a LiSEC?</w:t>
      </w:r>
    </w:p>
    <w:p w14:paraId="08DFA8B7"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Berendezéseink az 1. lézerbiztonsági osztályba tartozó rendszerekként kerülnek kiszállításra. Ez azt jelenti, hogy a kezelőnek nincs szüksége további lézervédelmi felszerelésre. Sem lézervédelmi függönyökre, sem speciális biztonsági helyiségekre nincs szükség, mivel már minden biztonsági berendezés integrálva van a berendezésbe. </w:t>
      </w:r>
    </w:p>
    <w:p w14:paraId="5CD0AA5D"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Az energiahatékonyság témája is fontos szerepet játszik. Az alkalmazott lézerek néhány száz wattal működnek, a tengelyek pedig nagyon energiahatékonyak. A fő energiaigény az elszívásból és a hűtésből fakad, de így is jóval a berendezés előtti vagy utáni folyamatok szintje alatt marad. </w:t>
      </w:r>
    </w:p>
    <w:p w14:paraId="20050A4B" w14:textId="08B2943F" w:rsidR="00615399" w:rsidRPr="000E7DE3" w:rsidRDefault="00615399" w:rsidP="000E7DE3">
      <w:pPr>
        <w:spacing w:line="360" w:lineRule="auto"/>
        <w:jc w:val="both"/>
        <w:rPr>
          <w:rFonts w:ascii="Roboto" w:hAnsi="Roboto"/>
          <w:b/>
          <w:bCs/>
          <w:kern w:val="2"/>
          <w14:ligatures w14:val="standardContextual"/>
        </w:rPr>
      </w:pPr>
      <w:r>
        <w:rPr>
          <w:rFonts w:ascii="Roboto" w:hAnsi="Roboto"/>
          <w:b/>
        </w:rPr>
        <w:t>Mely felhasználók számára lehet különösen érdekes az LSP-A?</w:t>
      </w:r>
    </w:p>
    <w:p w14:paraId="08D858E0" w14:textId="4DA66DCF" w:rsidR="00615399" w:rsidRDefault="006F1F4C" w:rsidP="00F3597E">
      <w:pPr>
        <w:spacing w:line="360" w:lineRule="auto"/>
        <w:jc w:val="both"/>
        <w:rPr>
          <w:rFonts w:ascii="Roboto" w:hAnsi="Roboto"/>
          <w:kern w:val="2"/>
          <w14:ligatures w14:val="standardContextual"/>
        </w:rPr>
      </w:pPr>
      <w:r>
        <w:rPr>
          <w:rFonts w:ascii="Roboto" w:hAnsi="Roboto"/>
        </w:rPr>
        <w:t>Elias Leichtfried: Az alkalmazási területek köre összességében nagyon széles, és átível a különböző piaci szegmenseken. A tipikus alkalmazási területek közé tartozik a homlokzatépítés, például a madárbarát üvegek és a funkcionális üvegek esetében. Emellett a berendezés beltéri alkalmazások számára is érdekes lehet, például dizájn célokra vagy térelválasztó elemekhez. Ezenkívül az olyan kombinált alkalmazások, mint a tükrök rétegeltávolítása és gravírozása, lehetővé teszik háttérvilágítású tükrök vagy integrált érintő funkciók megvalósítását is.</w:t>
      </w:r>
    </w:p>
    <w:p w14:paraId="230CE72E" w14:textId="406F4C8B" w:rsidR="00615399" w:rsidRPr="00615399" w:rsidRDefault="00615399" w:rsidP="000E7DE3">
      <w:pPr>
        <w:spacing w:line="360" w:lineRule="auto"/>
        <w:jc w:val="both"/>
        <w:rPr>
          <w:rFonts w:ascii="Roboto" w:hAnsi="Roboto"/>
          <w:b/>
          <w:bCs/>
          <w:kern w:val="2"/>
          <w14:ligatures w14:val="standardContextual"/>
        </w:rPr>
      </w:pPr>
      <w:r>
        <w:rPr>
          <w:rFonts w:ascii="Roboto" w:hAnsi="Roboto"/>
          <w:b/>
        </w:rPr>
        <w:t>Fő tanulságok</w:t>
      </w:r>
    </w:p>
    <w:p w14:paraId="410D8A88" w14:textId="1CE262CD" w:rsidR="00615399"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Két lézersugárforrás az egy berendezésben történő gravírozáshoz és rétegeltávolításhoz</w:t>
      </w:r>
    </w:p>
    <w:p w14:paraId="7B240A3F" w14:textId="1B524CF2" w:rsidR="006F1F4C" w:rsidRPr="006F1F4C" w:rsidRDefault="006F1F4C" w:rsidP="006F1F4C">
      <w:pPr>
        <w:pStyle w:val="Listenabsatz"/>
        <w:numPr>
          <w:ilvl w:val="1"/>
          <w:numId w:val="35"/>
        </w:numPr>
        <w:spacing w:line="360" w:lineRule="auto"/>
        <w:jc w:val="both"/>
        <w:rPr>
          <w:rFonts w:ascii="Roboto" w:hAnsi="Roboto"/>
          <w:kern w:val="2"/>
          <w14:ligatures w14:val="standardContextual"/>
        </w:rPr>
      </w:pPr>
      <w:r>
        <w:rPr>
          <w:rFonts w:ascii="Roboto" w:hAnsi="Roboto"/>
        </w:rPr>
        <w:t>Alternatív megoldásként két CO2-forrás a termelékenység növelése érdekében</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lastRenderedPageBreak/>
        <w:t xml:space="preserve">Nincs szükség adalékanyagokra vagy fogyóanyagokra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Nagyfokú termelékenység, különösen a madárbarát üveg esetében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Rugalmas integráció a gyártósorokba, vagy önálló gépként üzemeltethető</w:t>
      </w:r>
    </w:p>
    <w:p w14:paraId="27165BE7" w14:textId="4224D4EC" w:rsidR="00615399" w:rsidRDefault="00615399" w:rsidP="006F1F4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1.</w:t>
      </w:r>
      <w:r>
        <w:rPr>
          <w:rFonts w:ascii="Times New Roman" w:hAnsi="Times New Roman"/>
        </w:rPr>
        <w:t> </w:t>
      </w:r>
      <w:r>
        <w:rPr>
          <w:rFonts w:ascii="Roboto" w:hAnsi="Roboto"/>
        </w:rPr>
        <w:t xml:space="preserve">lézervédelmi osztály és energiahatékony kialakítás </w:t>
      </w:r>
    </w:p>
    <w:p w14:paraId="6ADD773B" w14:textId="38988ED3" w:rsidR="001B7B6E" w:rsidRDefault="00B55A04" w:rsidP="00EE01B0">
      <w:pPr>
        <w:spacing w:after="0" w:line="360" w:lineRule="auto"/>
        <w:jc w:val="both"/>
        <w:textAlignment w:val="baseline"/>
        <w:rPr>
          <w:rFonts w:ascii="Roboto" w:hAnsi="Roboto"/>
        </w:rPr>
      </w:pPr>
      <w:r>
        <w:rPr>
          <w:rFonts w:ascii="Roboto" w:hAnsi="Roboto"/>
          <w:b/>
        </w:rPr>
        <w:t xml:space="preserve">Fotók </w:t>
      </w:r>
      <w:r>
        <w:rPr>
          <w:rFonts w:ascii="Roboto" w:hAnsi="Roboto"/>
        </w:rPr>
        <w:t>© LiSEC</w:t>
      </w:r>
    </w:p>
    <w:p w14:paraId="444239D2" w14:textId="27B7C418" w:rsidR="008F4F2D" w:rsidRDefault="008F4F2D" w:rsidP="00EE01B0">
      <w:pPr>
        <w:spacing w:after="0" w:line="360" w:lineRule="auto"/>
        <w:jc w:val="both"/>
        <w:textAlignment w:val="baseline"/>
        <w:rPr>
          <w:rFonts w:ascii="Roboto" w:hAnsi="Roboto"/>
        </w:rPr>
      </w:pPr>
      <w:r>
        <w:rPr>
          <w:rFonts w:ascii="Roboto" w:hAnsi="Roboto"/>
          <w:noProof/>
        </w:rPr>
        <w:drawing>
          <wp:inline distT="0" distB="0" distL="0" distR="0" wp14:anchorId="17484B8B" wp14:editId="22DA1DEF">
            <wp:extent cx="4246897" cy="2828925"/>
            <wp:effectExtent l="0" t="0" r="1270" b="0"/>
            <wp:docPr id="4489067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54488" cy="2833982"/>
                    </a:xfrm>
                    <a:prstGeom prst="rect">
                      <a:avLst/>
                    </a:prstGeom>
                    <a:noFill/>
                    <a:ln>
                      <a:noFill/>
                    </a:ln>
                  </pic:spPr>
                </pic:pic>
              </a:graphicData>
            </a:graphic>
          </wp:inline>
        </w:drawing>
      </w:r>
    </w:p>
    <w:p w14:paraId="3E3DF69D" w14:textId="71BC9D63" w:rsidR="008F4F2D" w:rsidRDefault="008F4F2D" w:rsidP="00EE01B0">
      <w:pPr>
        <w:spacing w:after="0" w:line="360" w:lineRule="auto"/>
        <w:jc w:val="both"/>
        <w:textAlignment w:val="baseline"/>
        <w:rPr>
          <w:rFonts w:ascii="Roboto" w:eastAsia="SimSun" w:hAnsi="Roboto"/>
          <w:bCs/>
        </w:rPr>
      </w:pPr>
      <w:r w:rsidRPr="008F4F2D">
        <w:rPr>
          <w:rFonts w:ascii="Roboto" w:eastAsia="SimSun" w:hAnsi="Roboto"/>
          <w:bCs/>
        </w:rPr>
        <w:t>Elias Leichtfried, az üvegfeldolgozás termékmenedzsmentjének vezetője, az LSP-A előtt</w:t>
      </w:r>
    </w:p>
    <w:p w14:paraId="7E8760BF" w14:textId="77777777" w:rsidR="004146CC" w:rsidRDefault="004146CC" w:rsidP="00A45868">
      <w:pPr>
        <w:spacing w:line="360" w:lineRule="auto"/>
        <w:jc w:val="both"/>
        <w:rPr>
          <w:rFonts w:ascii="Roboto" w:hAnsi="Roboto"/>
          <w:kern w:val="2"/>
          <w14:ligatures w14:val="standardContextual"/>
        </w:rPr>
      </w:pPr>
      <w:r>
        <w:rPr>
          <w:rFonts w:ascii="Roboto" w:hAnsi="Roboto"/>
          <w:b/>
          <w:i/>
          <w:noProof/>
          <w:color w:val="FF0000"/>
        </w:rPr>
        <w:drawing>
          <wp:inline distT="0" distB="0" distL="0" distR="0" wp14:anchorId="1AAE9761" wp14:editId="23D44EA7">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hAnsi="Roboto"/>
          <w:kern w:val="2"/>
          <w14:ligatures w14:val="standardContextual"/>
        </w:rPr>
      </w:pPr>
      <w:r>
        <w:rPr>
          <w:rFonts w:ascii="Roboto" w:hAnsi="Roboto"/>
        </w:rPr>
        <w:t>A LiSEC LSP-A két különböző lézersugárforrást egyesít egyetlen berendezésben, és teljes egészében adalékanyagok vagy fogyóanyagok nélkül működik</w:t>
      </w:r>
    </w:p>
    <w:p w14:paraId="739833AD" w14:textId="06E97DDE"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0464B39B" wp14:editId="797F4DB0">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hAnsi="Roboto"/>
          <w:kern w:val="2"/>
          <w14:ligatures w14:val="standardContextual"/>
        </w:rPr>
      </w:pPr>
      <w:r>
        <w:rPr>
          <w:rFonts w:ascii="Roboto" w:hAnsi="Roboto"/>
        </w:rPr>
        <w:t xml:space="preserve">A LiSEC LSP-A berendezéssel üvegfelületek strukturálására és funkcionális bevonatok célzott eltávolítására kerülhet sor </w:t>
      </w:r>
    </w:p>
    <w:p w14:paraId="36F22515" w14:textId="5E4E5D03"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60F9D2BE" wp14:editId="7011E4B1">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hAnsi="Roboto"/>
          <w:kern w:val="2"/>
          <w14:ligatures w14:val="standardContextual"/>
        </w:rPr>
      </w:pPr>
      <w:r>
        <w:rPr>
          <w:rFonts w:ascii="Roboto" w:hAnsi="Roboto"/>
        </w:rPr>
        <w:lastRenderedPageBreak/>
        <w:t>Az LSP-A két lézersugárforrásának egyike egy CO</w:t>
      </w:r>
      <w:r>
        <w:rPr>
          <w:rFonts w:ascii="Cambria Math" w:hAnsi="Cambria Math"/>
        </w:rPr>
        <w:t>₂</w:t>
      </w:r>
      <w:r>
        <w:rPr>
          <w:rFonts w:ascii="Roboto" w:hAnsi="Roboto"/>
        </w:rPr>
        <w:noBreakHyphen/>
        <w:t>lézer, amely közvetlenül az üvegre fejti ki a hatását</w:t>
      </w:r>
    </w:p>
    <w:p w14:paraId="3E81503F" w14:textId="3D28F3EC" w:rsidR="00A45868"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2E5E4577" wp14:editId="3F8518B6">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hAnsi="Roboto"/>
          <w:kern w:val="2"/>
          <w14:ligatures w14:val="standardContextual"/>
        </w:rPr>
      </w:pPr>
      <w:r>
        <w:rPr>
          <w:rFonts w:ascii="Roboto" w:hAnsi="Roboto"/>
        </w:rPr>
        <w:t>A CO</w:t>
      </w:r>
      <w:r>
        <w:rPr>
          <w:rFonts w:ascii="Cambria Math" w:hAnsi="Cambria Math"/>
        </w:rPr>
        <w:t>₂</w:t>
      </w:r>
      <w:r>
        <w:rPr>
          <w:rFonts w:ascii="Roboto" w:hAnsi="Roboto"/>
        </w:rPr>
        <w:noBreakHyphen/>
        <w:t xml:space="preserve">lézer segítségével az üveg mattítása vagy gravírozása a beállításoknak megfelelően történik </w:t>
      </w:r>
    </w:p>
    <w:p w14:paraId="49EFF3EE" w14:textId="31DDE7E1"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2946E1B" wp14:editId="73E551EE">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hAnsi="Roboto"/>
          <w:kern w:val="2"/>
          <w14:ligatures w14:val="standardContextual"/>
        </w:rPr>
      </w:pPr>
      <w:r>
        <w:rPr>
          <w:rFonts w:ascii="Roboto" w:hAnsi="Roboto"/>
        </w:rPr>
        <w:t>Az LSP-A berendezéssel dekoratív motívumok, például feliratok, logók vagy képek is megvalósíthatók</w:t>
      </w:r>
    </w:p>
    <w:p w14:paraId="448E383C" w14:textId="4ADAA3CF"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13809DD9" wp14:editId="7DEC78DA">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hAnsi="Roboto"/>
          <w:kern w:val="2"/>
          <w14:ligatures w14:val="standardContextual"/>
        </w:rPr>
      </w:pPr>
      <w:r>
        <w:rPr>
          <w:rFonts w:ascii="Roboto" w:hAnsi="Roboto"/>
        </w:rPr>
        <w:t xml:space="preserve">Madárbarát üveg, az LSP-A egyik fő alkalmazási területe: a strukturálásnak köszönhetően az üveg látható lesz a madarak számára </w:t>
      </w:r>
    </w:p>
    <w:p w14:paraId="63F22CCA" w14:textId="1A3C903A" w:rsidR="004F3E67"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088A4A95" wp14:editId="5971CDAE">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hAnsi="Roboto"/>
          <w:kern w:val="2"/>
          <w14:ligatures w14:val="standardContextual"/>
        </w:rPr>
      </w:pPr>
      <w:r>
        <w:rPr>
          <w:rFonts w:ascii="Roboto" w:hAnsi="Roboto"/>
        </w:rPr>
        <w:t>A lézerrel megmunkált üvegek tipikus alkalmazási területei közé tartozik a homlokzatépítés, például a madárbarát üvegek és a funkcionális üvegek esetében.</w:t>
      </w:r>
    </w:p>
    <w:p w14:paraId="303700E0" w14:textId="2D5D9FB8"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71DC17F7" wp14:editId="550FC7D3">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hAnsi="Roboto"/>
          <w:kern w:val="2"/>
          <w14:ligatures w14:val="standardContextual"/>
        </w:rPr>
      </w:pPr>
      <w:r>
        <w:rPr>
          <w:rFonts w:ascii="Roboto" w:hAnsi="Roboto"/>
        </w:rPr>
        <w:t>A közeli infravörös (NIR) lézer segítségével eltávolíthatók a bevonatok, miközben maga az üveg egyáltalán nem kerül érintésre</w:t>
      </w:r>
    </w:p>
    <w:p w14:paraId="7A518B81" w14:textId="074DF035" w:rsidR="006A6D0C" w:rsidRPr="00A85114" w:rsidRDefault="004146CC" w:rsidP="006A6D0C">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hAnsi="Roboto"/>
          <w:kern w:val="2"/>
          <w14:ligatures w14:val="standardContextual"/>
        </w:rPr>
      </w:pPr>
      <w:r>
        <w:rPr>
          <w:rFonts w:ascii="Roboto" w:hAnsi="Roboto"/>
        </w:rPr>
        <w:t>Az LSP-A berendezéssel üvegfelületek strukturálására és funkcionális bevonatok célzott eltávolítására kerülhet sor</w:t>
      </w:r>
    </w:p>
    <w:p w14:paraId="2D509F25" w14:textId="77777777" w:rsidR="00B14A49" w:rsidRPr="00434015" w:rsidRDefault="00B14A49" w:rsidP="006A6D0C">
      <w:pPr>
        <w:spacing w:line="360" w:lineRule="auto"/>
        <w:jc w:val="both"/>
        <w:rPr>
          <w:rFonts w:ascii="Roboto" w:hAnsi="Roboto"/>
          <w:kern w:val="2"/>
          <w14:ligatures w14:val="standardContextual"/>
        </w:rPr>
      </w:pPr>
    </w:p>
    <w:p w14:paraId="3B5065A3" w14:textId="77777777" w:rsidR="00726E08" w:rsidRPr="003214EC" w:rsidRDefault="00726E08" w:rsidP="00EE01B0">
      <w:pPr>
        <w:widowControl w:val="0"/>
        <w:spacing w:after="0" w:line="240" w:lineRule="auto"/>
        <w:jc w:val="both"/>
        <w:rPr>
          <w:rFonts w:ascii="Roboto" w:hAnsi="Roboto" w:cs="Arial"/>
          <w:b/>
          <w:sz w:val="20"/>
          <w:szCs w:val="20"/>
        </w:rPr>
      </w:pPr>
      <w:r>
        <w:rPr>
          <w:rFonts w:ascii="Roboto" w:hAnsi="Roboto"/>
          <w:b/>
          <w:sz w:val="20"/>
        </w:rPr>
        <w:t>Bemutatkozik a LiSEC</w:t>
      </w:r>
    </w:p>
    <w:p w14:paraId="1657F103" w14:textId="5E52FE83" w:rsidR="00726E08" w:rsidRPr="003214EC" w:rsidRDefault="00434015" w:rsidP="00EE01B0">
      <w:pPr>
        <w:widowControl w:val="0"/>
        <w:spacing w:after="0" w:line="240" w:lineRule="auto"/>
        <w:jc w:val="both"/>
        <w:rPr>
          <w:rFonts w:ascii="Roboto" w:hAnsi="Roboto" w:cs="Arial"/>
          <w:sz w:val="20"/>
          <w:szCs w:val="20"/>
        </w:rPr>
      </w:pPr>
      <w:bookmarkStart w:id="2" w:name="_Hlk97719094"/>
      <w:r>
        <w:rPr>
          <w:rFonts w:ascii="Roboto" w:hAnsi="Roboto"/>
          <w:sz w:val="20"/>
        </w:rPr>
        <w:t xml:space="preserve">A LiSEC, melynek fő székhelye Seitenstettenben/Amstettenben található, a világ számos országában </w:t>
      </w:r>
      <w:r>
        <w:rPr>
          <w:rFonts w:ascii="Roboto" w:hAnsi="Roboto"/>
          <w:sz w:val="20"/>
        </w:rPr>
        <w:lastRenderedPageBreak/>
        <w:t>működő vállalatcsoport, amely több mint 60 éve kínál egyedi és átfogó megoldásokat a síküveg-megmunkálás és -nemesítés területén. 2025-ben a csoport több mint 25 telephelyen kb. 1300 munkatársat foglalkoztatott, és teljes forgalma 95 százalékot meghaladó exporthányad mellett körülbelül 300 millió eurót tett ki. A LiSEC neve a síküveg-megmunkálás teljes folyamatláncában egyet jelent a kiváló minőségű berendezésekkel és rendszerekkel, valamint a szoftvert is tartalmazó, integrált komplett koncepciókkal. A termékkínálatban hőszigetelő és többrétegű üveg megmunkálásához használható önálló gépek és komplett gyártósorok, valamint a hozzájuk tartozó intra- és extralogisztika is megtalálható. Az ügyfelek számára előnyös, hogy egy olyan teljes körű szolgáltatóval dolgozhatnak együtt, amely a nagy projektek megvalósítására vonatkozó átfogó tapasztalattal, valamint globális szervizhálózattal rendelkezik</w:t>
      </w:r>
      <w:r w:rsidR="00726E08">
        <w:rPr>
          <w:rFonts w:ascii="Roboto" w:hAnsi="Roboto"/>
          <w:sz w:val="20"/>
        </w:rPr>
        <w:t>.</w:t>
      </w:r>
    </w:p>
    <w:bookmarkEnd w:id="2"/>
    <w:p w14:paraId="46C5CEEA" w14:textId="77777777" w:rsidR="00726E08" w:rsidRPr="003214EC" w:rsidRDefault="00726E08" w:rsidP="00EE01B0">
      <w:pPr>
        <w:spacing w:after="0" w:line="240" w:lineRule="auto"/>
        <w:jc w:val="both"/>
        <w:rPr>
          <w:rFonts w:ascii="Roboto" w:hAnsi="Roboto" w:cs="Arial"/>
          <w:sz w:val="20"/>
          <w:szCs w:val="20"/>
        </w:rPr>
      </w:pPr>
    </w:p>
    <w:p w14:paraId="2D9FC425" w14:textId="3512E6A9"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További információ:</w:t>
      </w:r>
      <w:r>
        <w:rPr>
          <w:rFonts w:ascii="Roboto" w:hAnsi="Roboto"/>
          <w:color w:val="000000"/>
          <w:sz w:val="20"/>
        </w:rPr>
        <w:br/>
      </w:r>
      <w:r>
        <w:rPr>
          <w:rFonts w:ascii="Roboto" w:hAnsi="Roboto"/>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Marketing és vállalati kommunikációs igazgató</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Ausztria</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21" w:history="1">
        <w:r>
          <w:rPr>
            <w:rStyle w:val="Hyperlink"/>
            <w:rFonts w:ascii="Roboto" w:hAnsi="Roboto"/>
            <w:sz w:val="20"/>
          </w:rPr>
          <w:t>claudia.guschlbauer@lisec.com</w:t>
        </w:r>
      </w:hyperlink>
      <w:r>
        <w:rPr>
          <w:rFonts w:ascii="Roboto" w:hAnsi="Roboto"/>
          <w:sz w:val="20"/>
        </w:rPr>
        <w:t xml:space="preserve"> – </w:t>
      </w:r>
      <w:hyperlink r:id="rId22" w:history="1">
        <w:r>
          <w:rPr>
            <w:rStyle w:val="Hyperlink"/>
            <w:rFonts w:ascii="Roboto" w:hAnsi="Roboto"/>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8A7E7" w14:textId="77777777" w:rsidR="005168B8" w:rsidRDefault="005168B8" w:rsidP="00461B34">
      <w:pPr>
        <w:spacing w:after="0" w:line="240" w:lineRule="auto"/>
      </w:pPr>
      <w:r>
        <w:separator/>
      </w:r>
    </w:p>
  </w:endnote>
  <w:endnote w:type="continuationSeparator" w:id="0">
    <w:p w14:paraId="346254CC" w14:textId="77777777" w:rsidR="005168B8" w:rsidRDefault="005168B8"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460E3" w14:textId="77777777" w:rsidR="005168B8" w:rsidRDefault="005168B8" w:rsidP="00461B34">
      <w:pPr>
        <w:spacing w:after="0" w:line="240" w:lineRule="auto"/>
      </w:pPr>
      <w:r>
        <w:separator/>
      </w:r>
    </w:p>
  </w:footnote>
  <w:footnote w:type="continuationSeparator" w:id="0">
    <w:p w14:paraId="485817FD" w14:textId="77777777" w:rsidR="005168B8" w:rsidRDefault="005168B8"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3" w:name="_Hlk145570763"/>
    <w:r>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hAnsi="Roboto"/>
        <w:b/>
      </w:rPr>
      <w:t>SAJTÓKÖZLEMÉNY</w:t>
    </w:r>
  </w:p>
  <w:p w14:paraId="5396A17D" w14:textId="77777777" w:rsidR="006932A4" w:rsidRPr="001B34E2" w:rsidRDefault="006932A4" w:rsidP="006932A4">
    <w:pPr>
      <w:pStyle w:val="Kopfzeile"/>
      <w:rPr>
        <w:rFonts w:ascii="Roboto" w:hAnsi="Roboto"/>
        <w:lang w:val="it-IT"/>
      </w:rPr>
    </w:pPr>
  </w:p>
  <w:bookmarkEnd w:id="3"/>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4015"/>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168B8"/>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8F4F2D"/>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10120"/>
    <w:rsid w:val="00A10485"/>
    <w:rsid w:val="00A16C5E"/>
    <w:rsid w:val="00A271C8"/>
    <w:rsid w:val="00A27BEF"/>
    <w:rsid w:val="00A35860"/>
    <w:rsid w:val="00A35A92"/>
    <w:rsid w:val="00A41273"/>
    <w:rsid w:val="00A41AED"/>
    <w:rsid w:val="00A431C8"/>
    <w:rsid w:val="00A4581C"/>
    <w:rsid w:val="00A45868"/>
    <w:rsid w:val="00A47F78"/>
    <w:rsid w:val="00A54A88"/>
    <w:rsid w:val="00A57BA4"/>
    <w:rsid w:val="00A61DAC"/>
    <w:rsid w:val="00A65DF5"/>
    <w:rsid w:val="00A7037B"/>
    <w:rsid w:val="00A70F28"/>
    <w:rsid w:val="00A734D4"/>
    <w:rsid w:val="00A7550E"/>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1A2"/>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7F2"/>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3.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4.xml><?xml version="1.0" encoding="utf-8"?>
<ds:datastoreItem xmlns:ds="http://schemas.openxmlformats.org/officeDocument/2006/customXml" ds:itemID="{40F03622-66D3-4A84-BA42-EF810B9BAC58}">
  <ds:schemaRefs>
    <ds:schemaRef ds:uri="http://schemas.microsoft.com/sharepoint/v3/contenttype/forms"/>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1210</Words>
  <Characters>7625</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14</cp:revision>
  <cp:lastPrinted>2023-08-23T05:59:00Z</cp:lastPrinted>
  <dcterms:created xsi:type="dcterms:W3CDTF">2026-04-21T11:33:00Z</dcterms:created>
  <dcterms:modified xsi:type="dcterms:W3CDTF">2026-07-30T08:58:00Z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