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66036C55" w:rsidR="00255C54" w:rsidRPr="00FE5BA1" w:rsidRDefault="00F66854" w:rsidP="001F6C94">
      <w:pPr>
        <w:spacing w:line="360" w:lineRule="auto"/>
        <w:rPr>
          <w:rFonts w:ascii="Roboto" w:hAnsi="Roboto"/>
          <w:kern w:val="0"/>
          <w14:ligatures w14:val="none"/>
        </w:rPr>
      </w:pPr>
      <w:r>
        <w:rPr>
          <w:rFonts w:ascii="Roboto" w:hAnsi="Roboto"/>
        </w:rPr>
        <w:t xml:space="preserve">Amstetten, Autriche – </w:t>
      </w:r>
      <w:r w:rsidR="00010DF6" w:rsidRPr="00010DF6">
        <w:rPr>
          <w:rFonts w:ascii="Roboto" w:hAnsi="Roboto"/>
        </w:rPr>
        <w:t>22/07/2026</w:t>
      </w:r>
    </w:p>
    <w:p w14:paraId="3C29FD6B" w14:textId="740367D2" w:rsidR="00DA3378" w:rsidRPr="00FE5BA1" w:rsidRDefault="00DA3378" w:rsidP="001F6C94">
      <w:pPr>
        <w:spacing w:line="360" w:lineRule="auto"/>
        <w:rPr>
          <w:rFonts w:ascii="Roboto" w:hAnsi="Roboto"/>
          <w:kern w:val="0"/>
          <w:lang w:val="de-AT"/>
          <w14:ligatures w14:val="none"/>
        </w:rPr>
      </w:pPr>
    </w:p>
    <w:p w14:paraId="07B4FCD1" w14:textId="77777777" w:rsidR="000F73D0" w:rsidRPr="000F73D0" w:rsidRDefault="002114FC" w:rsidP="000F73D0">
      <w:pPr>
        <w:spacing w:line="360" w:lineRule="auto"/>
        <w:rPr>
          <w:rFonts w:ascii="Roboto" w:hAnsi="Roboto"/>
          <w:b/>
          <w:bCs/>
          <w:kern w:val="0"/>
          <w:sz w:val="28"/>
          <w:szCs w:val="28"/>
          <w14:ligatures w14:val="none"/>
        </w:rPr>
      </w:pPr>
      <w:r>
        <w:rPr>
          <w:rFonts w:ascii="Roboto" w:hAnsi="Roboto"/>
          <w:b/>
          <w:sz w:val="28"/>
        </w:rPr>
        <w:t>LiSEC &amp; Profiglass : Pliage fiable des entretoises pour une qualité uniforme de verre isolant</w:t>
      </w:r>
    </w:p>
    <w:p w14:paraId="00937460" w14:textId="45538650" w:rsidR="002114FC" w:rsidRPr="000F73D0" w:rsidRDefault="002114FC" w:rsidP="002114FC">
      <w:pPr>
        <w:spacing w:line="360" w:lineRule="auto"/>
        <w:rPr>
          <w:rFonts w:ascii="Roboto" w:hAnsi="Roboto"/>
          <w:b/>
          <w:bCs/>
          <w:kern w:val="0"/>
          <w:sz w:val="28"/>
          <w:szCs w:val="28"/>
          <w:lang w:val="de-AT"/>
          <w14:ligatures w14:val="none"/>
        </w:rPr>
      </w:pPr>
    </w:p>
    <w:p w14:paraId="2F331217" w14:textId="77777777" w:rsidR="000F73D0" w:rsidRPr="000F73D0" w:rsidRDefault="000F73D0" w:rsidP="000F73D0">
      <w:pPr>
        <w:spacing w:line="360" w:lineRule="auto"/>
        <w:rPr>
          <w:rFonts w:ascii="Roboto" w:hAnsi="Roboto"/>
        </w:rPr>
      </w:pPr>
      <w:r>
        <w:rPr>
          <w:rFonts w:ascii="Roboto" w:hAnsi="Roboto"/>
        </w:rPr>
        <w:t>Profiglass, petite entreprise familiale fondée en 1989 à Belgrade, Serbie, est devenue un fournisseur fiable de verre isolant pour les fabricants de fenêtres. Avec environ 30 collaborateurs, l’entreprise suit un principe essentiel : livrer une qualité de produit uniforme sur laquelle les clients peuvent compter lors de leur propre production en série.</w:t>
      </w:r>
    </w:p>
    <w:p w14:paraId="5549D1FF" w14:textId="77777777" w:rsidR="000F73D0" w:rsidRDefault="000F73D0" w:rsidP="000F73D0">
      <w:pPr>
        <w:spacing w:line="360" w:lineRule="auto"/>
        <w:rPr>
          <w:rFonts w:ascii="Roboto" w:hAnsi="Roboto"/>
          <w:i/>
          <w:iCs/>
        </w:rPr>
      </w:pPr>
      <w:r>
        <w:rPr>
          <w:rFonts w:ascii="Roboto" w:hAnsi="Roboto"/>
        </w:rPr>
        <w:t xml:space="preserve">Cette constance est décisive dans l'industrie des fenêtres car même les plus petits écarts dans le verre isolant peuvent altérer la performance. Profiglass relève ce défi avec des normes de production clairement définies, des matériaux certifiés et un accent fort sur la sécurité des processus. Dragan Krusic, directeur de la production chez Profiglass, résume ainsi l’approche de l’entreprise : </w:t>
      </w:r>
      <w:r>
        <w:rPr>
          <w:rFonts w:ascii="Roboto" w:hAnsi="Roboto"/>
          <w:i/>
        </w:rPr>
        <w:t>« Le client achète seulement un produit, mais il vend 1 000 unités à partir de celui-ci – la qualité doit toujours être identique. »</w:t>
      </w:r>
    </w:p>
    <w:p w14:paraId="62687C6D" w14:textId="77777777" w:rsidR="000F73D0" w:rsidRPr="000F73D0" w:rsidRDefault="000F73D0" w:rsidP="000F73D0">
      <w:pPr>
        <w:spacing w:line="360" w:lineRule="auto"/>
        <w:rPr>
          <w:rFonts w:ascii="Roboto" w:hAnsi="Roboto"/>
          <w:lang w:val="de-AT"/>
        </w:rPr>
      </w:pPr>
    </w:p>
    <w:p w14:paraId="66848B0F" w14:textId="77777777" w:rsidR="000F73D0" w:rsidRPr="000F73D0" w:rsidRDefault="000F73D0" w:rsidP="000F73D0">
      <w:pPr>
        <w:spacing w:line="360" w:lineRule="auto"/>
        <w:rPr>
          <w:rFonts w:ascii="Roboto" w:hAnsi="Roboto"/>
          <w:b/>
          <w:bCs/>
        </w:rPr>
      </w:pPr>
      <w:r>
        <w:rPr>
          <w:rFonts w:ascii="Roboto" w:hAnsi="Roboto"/>
          <w:b/>
        </w:rPr>
        <w:t>Un partenariat basé sur l’expérience</w:t>
      </w:r>
    </w:p>
    <w:p w14:paraId="22A0EA46" w14:textId="77777777" w:rsidR="000F73D0" w:rsidRPr="000F73D0" w:rsidRDefault="000F73D0" w:rsidP="000F73D0">
      <w:pPr>
        <w:spacing w:line="360" w:lineRule="auto"/>
        <w:rPr>
          <w:rFonts w:ascii="Roboto" w:hAnsi="Roboto"/>
        </w:rPr>
      </w:pPr>
      <w:r>
        <w:rPr>
          <w:rFonts w:ascii="Roboto" w:hAnsi="Roboto"/>
        </w:rPr>
        <w:t>Profiglass travaille depuis le début des années 90 avec la technologie LiSEC et a, au fil des ans, intégré différentes machines pour la production de verre isolant et l’usinage des entretoises. Cette longue collaboration est non seulement basée sur la performance technologique mais également sur l’expérience pratique dans la production quotidienne.</w:t>
      </w:r>
    </w:p>
    <w:p w14:paraId="12484EC8" w14:textId="77777777" w:rsidR="000F73D0" w:rsidRDefault="000F73D0" w:rsidP="000F73D0">
      <w:pPr>
        <w:spacing w:line="360" w:lineRule="auto"/>
        <w:rPr>
          <w:rFonts w:ascii="Roboto" w:hAnsi="Roboto"/>
        </w:rPr>
      </w:pPr>
      <w:r>
        <w:rPr>
          <w:rFonts w:ascii="Roboto" w:hAnsi="Roboto"/>
        </w:rPr>
        <w:t>La longévité est un facteur décisif. Les machines installées il y a des décennies, fonctionnent encore aujourd'hui de manière fiable et démontrent la valeur à long terme de l'investissement et la robustesse de la technologie LiSEC.</w:t>
      </w:r>
    </w:p>
    <w:p w14:paraId="0B1C2003" w14:textId="77777777" w:rsidR="000F73D0" w:rsidRPr="000F73D0" w:rsidRDefault="000F73D0" w:rsidP="000F73D0">
      <w:pPr>
        <w:spacing w:line="360" w:lineRule="auto"/>
        <w:rPr>
          <w:rFonts w:ascii="Roboto" w:hAnsi="Roboto"/>
          <w:lang w:val="de-AT"/>
        </w:rPr>
      </w:pPr>
    </w:p>
    <w:p w14:paraId="308B2DA5" w14:textId="77777777" w:rsidR="000F73D0" w:rsidRPr="000F73D0" w:rsidRDefault="000F73D0" w:rsidP="000F73D0">
      <w:pPr>
        <w:spacing w:line="360" w:lineRule="auto"/>
        <w:rPr>
          <w:rFonts w:ascii="Roboto" w:hAnsi="Roboto"/>
          <w:b/>
          <w:bCs/>
        </w:rPr>
      </w:pPr>
      <w:r>
        <w:rPr>
          <w:rFonts w:ascii="Roboto" w:hAnsi="Roboto"/>
          <w:b/>
        </w:rPr>
        <w:t>Étape suivante : Investissement dans le pliage moderne des entretoises</w:t>
      </w:r>
    </w:p>
    <w:p w14:paraId="5E539F25" w14:textId="77777777" w:rsidR="000F73D0" w:rsidRPr="000F73D0" w:rsidRDefault="000F73D0" w:rsidP="000F73D0">
      <w:pPr>
        <w:spacing w:line="360" w:lineRule="auto"/>
        <w:rPr>
          <w:rFonts w:ascii="Roboto" w:hAnsi="Roboto"/>
        </w:rPr>
      </w:pPr>
      <w:r>
        <w:rPr>
          <w:rFonts w:ascii="Roboto" w:hAnsi="Roboto"/>
        </w:rPr>
        <w:lastRenderedPageBreak/>
        <w:t>Pour répondre aux exigences croissantes en matière d’efficacité et de qualité, Profiglass a décidé récemment d'investir dans une nouvelle installation de bombage BSV-45NK de LiSEC.</w:t>
      </w:r>
    </w:p>
    <w:p w14:paraId="490D36AB" w14:textId="77777777" w:rsidR="000F73D0" w:rsidRDefault="000F73D0" w:rsidP="000F73D0">
      <w:pPr>
        <w:spacing w:line="360" w:lineRule="auto"/>
        <w:rPr>
          <w:rFonts w:ascii="Roboto" w:hAnsi="Roboto"/>
        </w:rPr>
      </w:pPr>
      <w:r>
        <w:rPr>
          <w:rFonts w:ascii="Roboto" w:hAnsi="Roboto"/>
        </w:rPr>
        <w:t>Cette décision est basée sur plusieurs facteurs : les expériences positives avec les installations existantes, la bonne réputation de la technologie de pliage LiSEC sur le marché ainsi que la nécessité de stabiliser davantage les processus de production. La précision est notamment décisive pour la fabrication d’entretoises car elle influence directement la qualité et la performance de l’unité en verre isolant finie.</w:t>
      </w:r>
    </w:p>
    <w:p w14:paraId="4B3FDC06" w14:textId="77777777" w:rsidR="000F73D0" w:rsidRPr="000F73D0" w:rsidRDefault="000F73D0" w:rsidP="000F73D0">
      <w:pPr>
        <w:spacing w:line="360" w:lineRule="auto"/>
        <w:rPr>
          <w:rFonts w:ascii="Roboto" w:hAnsi="Roboto"/>
          <w:lang w:val="de-AT"/>
        </w:rPr>
      </w:pPr>
    </w:p>
    <w:p w14:paraId="5BBFA0E5" w14:textId="77777777" w:rsidR="000F73D0" w:rsidRPr="000F73D0" w:rsidRDefault="000F73D0" w:rsidP="000F73D0">
      <w:pPr>
        <w:spacing w:line="360" w:lineRule="auto"/>
        <w:rPr>
          <w:rFonts w:ascii="Roboto" w:hAnsi="Roboto"/>
          <w:b/>
          <w:bCs/>
        </w:rPr>
      </w:pPr>
      <w:r>
        <w:rPr>
          <w:rFonts w:ascii="Roboto" w:hAnsi="Roboto"/>
          <w:b/>
        </w:rPr>
        <w:t>Amélioration de la stabilité des processus et de l’efficacité grâce à la BSV-45NK de LiSEC</w:t>
      </w:r>
    </w:p>
    <w:p w14:paraId="5BB3EF61" w14:textId="77777777" w:rsidR="000F73D0" w:rsidRPr="000F73D0" w:rsidRDefault="000F73D0" w:rsidP="000F73D0">
      <w:pPr>
        <w:spacing w:line="360" w:lineRule="auto"/>
        <w:rPr>
          <w:rFonts w:ascii="Roboto" w:hAnsi="Roboto"/>
        </w:rPr>
      </w:pPr>
      <w:r>
        <w:rPr>
          <w:rFonts w:ascii="Roboto" w:hAnsi="Roboto"/>
        </w:rPr>
        <w:t>Dès le début, la nouvelle BSV-45NK de LiSEC offre des avantages significatifs dans la production. La machine permet d'obtenir des résultats de pliage précis et reproductibles et garantit des processus stables sur un vaste spectre de dimensions d’entretoises.</w:t>
      </w:r>
    </w:p>
    <w:p w14:paraId="20F3564C" w14:textId="77777777" w:rsidR="000F73D0" w:rsidRPr="000F73D0" w:rsidRDefault="000F73D0" w:rsidP="000F73D0">
      <w:pPr>
        <w:spacing w:line="360" w:lineRule="auto"/>
        <w:rPr>
          <w:rFonts w:ascii="Roboto" w:hAnsi="Roboto"/>
        </w:rPr>
      </w:pPr>
      <w:r>
        <w:rPr>
          <w:rFonts w:ascii="Roboto" w:hAnsi="Roboto"/>
        </w:rPr>
        <w:t>Le magasin à 15 compartiments intégré accroît la flexibilité et garantit un flux de matières parfait pendant la production. Le changement automatique de matières sélectionne automatiquement le bon compartiment, réduit les interventions manuelles et augmente la sécurité des processus.</w:t>
      </w:r>
    </w:p>
    <w:p w14:paraId="446F9A10" w14:textId="77777777" w:rsidR="00FA398E" w:rsidRDefault="000F73D0" w:rsidP="000F73D0">
      <w:pPr>
        <w:spacing w:line="360" w:lineRule="auto"/>
        <w:rPr>
          <w:rFonts w:ascii="Roboto" w:hAnsi="Roboto"/>
        </w:rPr>
      </w:pPr>
      <w:r>
        <w:rPr>
          <w:rFonts w:ascii="Roboto" w:hAnsi="Roboto"/>
        </w:rPr>
        <w:t>De plus, la BSV-45NK est équipée d’un dispositif de chauffage qui permet l’usinage d’entretoises en plastique souples, renforcées aux fibres de verre et offre des possibilités d'utilisation supplémentaires. Le système permet également l’usinage de formes libres car les schémas DXF peuvent être directement importés dans la commande de la machine. La commande des processus contribue dans le même temps à réduire les pertes matérielles et grâce à l’utilisation d'un outil de pliage réglable en largeur de manière automatique, les efforts manuels sont réduits au minimum. </w:t>
      </w:r>
    </w:p>
    <w:p w14:paraId="3AE8A390" w14:textId="5C29A36E" w:rsidR="000F73D0" w:rsidRPr="000F73D0" w:rsidRDefault="000F73D0" w:rsidP="000F73D0">
      <w:pPr>
        <w:spacing w:line="360" w:lineRule="auto"/>
        <w:rPr>
          <w:rFonts w:ascii="Roboto" w:hAnsi="Roboto"/>
        </w:rPr>
      </w:pPr>
      <w:r>
        <w:rPr>
          <w:rFonts w:ascii="Roboto" w:hAnsi="Roboto"/>
        </w:rPr>
        <w:t>Le volume de production chez Profiglass varie selon la demande du client, plusieurs centaines d’entretoises peuvent ainsi être usinées par jour. La BSV-45NK garantit cette flexibilité tout en maintenant une qualité de rendement élevée.</w:t>
      </w:r>
    </w:p>
    <w:p w14:paraId="09D7A12F" w14:textId="1C0AA637" w:rsidR="000F73D0" w:rsidRPr="000F73D0" w:rsidRDefault="000F73D0" w:rsidP="000F73D0">
      <w:pPr>
        <w:spacing w:line="360" w:lineRule="auto"/>
        <w:rPr>
          <w:rFonts w:ascii="Roboto" w:hAnsi="Roboto"/>
        </w:rPr>
      </w:pPr>
      <w:r>
        <w:rPr>
          <w:rFonts w:ascii="Roboto" w:hAnsi="Roboto"/>
        </w:rPr>
        <w:t xml:space="preserve">Du point de vue de l’entreprise, un aspect ressort en particulier : </w:t>
      </w:r>
      <w:r>
        <w:rPr>
          <w:rFonts w:ascii="Roboto" w:hAnsi="Roboto"/>
          <w:i/>
        </w:rPr>
        <w:t>« La qualité des coins pliés est excellente »,</w:t>
      </w:r>
      <w:r>
        <w:rPr>
          <w:rFonts w:ascii="Roboto" w:hAnsi="Roboto"/>
        </w:rPr>
        <w:t xml:space="preserve"> déclare Dragan Krusic, responsable de production chez Profiglass.</w:t>
      </w:r>
    </w:p>
    <w:p w14:paraId="135B68E8" w14:textId="77777777" w:rsidR="000F73D0" w:rsidRPr="000F73D0" w:rsidRDefault="000F73D0" w:rsidP="000F73D0">
      <w:pPr>
        <w:spacing w:line="360" w:lineRule="auto"/>
        <w:rPr>
          <w:rFonts w:ascii="Roboto" w:hAnsi="Roboto"/>
          <w:b/>
          <w:bCs/>
        </w:rPr>
      </w:pPr>
      <w:r>
        <w:rPr>
          <w:rFonts w:ascii="Roboto" w:hAnsi="Roboto"/>
          <w:b/>
        </w:rPr>
        <w:t>En résumé : La constance comme avantage compétitif</w:t>
      </w:r>
    </w:p>
    <w:p w14:paraId="5600258B" w14:textId="77777777" w:rsidR="000F73D0" w:rsidRPr="000F73D0" w:rsidRDefault="000F73D0" w:rsidP="000F73D0">
      <w:pPr>
        <w:spacing w:line="360" w:lineRule="auto"/>
        <w:rPr>
          <w:rFonts w:ascii="Roboto" w:hAnsi="Roboto"/>
        </w:rPr>
      </w:pPr>
      <w:r>
        <w:rPr>
          <w:rFonts w:ascii="Roboto" w:hAnsi="Roboto"/>
        </w:rPr>
        <w:lastRenderedPageBreak/>
        <w:t>Pour Profiglass, on ne regarde pas seulement l’augmentation des capacités lors d’un investissement, mais surtout une fiabilité garantie. Dans la production de verre isolant, chaque unité individuelle doit fournir exactement la performance attendue et pour cela, il faut des processus stables et des composants précis.</w:t>
      </w:r>
    </w:p>
    <w:p w14:paraId="5EAD18BD" w14:textId="77777777" w:rsidR="000F73D0" w:rsidRPr="000F73D0" w:rsidRDefault="000F73D0" w:rsidP="000F73D0">
      <w:pPr>
        <w:spacing w:line="360" w:lineRule="auto"/>
        <w:rPr>
          <w:rFonts w:ascii="Roboto" w:hAnsi="Roboto"/>
        </w:rPr>
      </w:pPr>
      <w:r>
        <w:rPr>
          <w:rFonts w:ascii="Roboto" w:hAnsi="Roboto"/>
        </w:rPr>
        <w:t>La nouvelle BSV-45NK de LiSEC y contribue directement. Grâce à la combinaison de la technologie de pliage éprouvée avec le design moderne de la machine, elle sert de base à une qualité uniformément élevée des entretoises et donc à un rendement fiable de verre isolant.</w:t>
      </w:r>
    </w:p>
    <w:p w14:paraId="6E1FF9E7" w14:textId="77777777" w:rsidR="000F73D0" w:rsidRPr="00FE5BA1" w:rsidRDefault="000F73D0" w:rsidP="000F73D0">
      <w:pPr>
        <w:spacing w:line="360" w:lineRule="auto"/>
        <w:rPr>
          <w:rFonts w:ascii="Roboto" w:hAnsi="Roboto"/>
          <w:b/>
          <w:bCs/>
        </w:rPr>
      </w:pPr>
      <w:r>
        <w:rPr>
          <w:rFonts w:ascii="Roboto" w:hAnsi="Roboto"/>
          <w:b/>
        </w:rPr>
        <w:t>Décision tournée vers l’avenir</w:t>
      </w:r>
    </w:p>
    <w:p w14:paraId="25D292FB" w14:textId="5A9D33C6" w:rsidR="000F73D0" w:rsidRPr="000F73D0" w:rsidRDefault="000F73D0" w:rsidP="000F73D0">
      <w:pPr>
        <w:spacing w:line="360" w:lineRule="auto"/>
        <w:rPr>
          <w:rFonts w:ascii="Roboto" w:hAnsi="Roboto"/>
        </w:rPr>
      </w:pPr>
      <w:r>
        <w:rPr>
          <w:rFonts w:ascii="Roboto" w:hAnsi="Roboto"/>
        </w:rPr>
        <w:t>Avec une expérience de plusieurs décennies, une philosophie claire en matière de qualité et des investissements continus dans la technologie de production moderne, Profiglass est parfaitement préparé pour l’avenir. La nouvelle installation de bombage BSV constitue une étape supplémentaire pour augmenter la capacité de production et garantir des standards élevés, conformément aux attentes des clients - et renforce également le partenariat avec LiSEC qui a fait ses preuves au cours de nombreuses années.</w:t>
      </w:r>
    </w:p>
    <w:p w14:paraId="7CD49218" w14:textId="77777777" w:rsidR="00F66854" w:rsidRPr="000F73D0" w:rsidRDefault="00F66854" w:rsidP="001C1725">
      <w:pPr>
        <w:spacing w:line="360" w:lineRule="auto"/>
        <w:rPr>
          <w:rFonts w:ascii="Roboto" w:hAnsi="Roboto"/>
          <w:lang w:val="de-AT"/>
        </w:rPr>
      </w:pPr>
    </w:p>
    <w:p w14:paraId="3E457703" w14:textId="77777777" w:rsidR="00443EBA" w:rsidRPr="000F73D0" w:rsidRDefault="00443EBA" w:rsidP="001C1725">
      <w:pPr>
        <w:spacing w:line="360" w:lineRule="auto"/>
        <w:rPr>
          <w:rFonts w:ascii="Roboto" w:hAnsi="Roboto"/>
          <w:lang w:val="de-AT"/>
        </w:rPr>
      </w:pPr>
    </w:p>
    <w:p w14:paraId="2F29EC90" w14:textId="1EE23FB4" w:rsidR="005A1E1A" w:rsidRPr="000C4983" w:rsidRDefault="005A1E1A" w:rsidP="005A1E1A">
      <w:pPr>
        <w:rPr>
          <w:b/>
        </w:rPr>
      </w:pPr>
      <w:r>
        <w:rPr>
          <w:b/>
        </w:rPr>
        <w:t>Photos © LiSEC</w:t>
      </w:r>
    </w:p>
    <w:p w14:paraId="28744BAD" w14:textId="77777777" w:rsidR="005A1E1A" w:rsidRPr="00CA7EDC" w:rsidRDefault="005A1E1A" w:rsidP="00AD5C64">
      <w:pPr>
        <w:spacing w:line="360" w:lineRule="auto"/>
        <w:rPr>
          <w:rFonts w:ascii="Roboto" w:hAnsi="Roboto"/>
          <w:noProof/>
          <w:lang w:val="hr-HR"/>
        </w:rPr>
      </w:pPr>
    </w:p>
    <w:p w14:paraId="61488346" w14:textId="53265B2B" w:rsidR="008D2790" w:rsidRDefault="00EE13BB" w:rsidP="00ED2BD7">
      <w:pPr>
        <w:rPr>
          <w:noProof/>
        </w:rPr>
      </w:pPr>
      <w:r>
        <w:rPr>
          <w:noProof/>
        </w:rPr>
        <w:lastRenderedPageBreak/>
        <w:drawing>
          <wp:inline distT="0" distB="0" distL="0" distR="0" wp14:anchorId="5609CDEA" wp14:editId="01845F2F">
            <wp:extent cx="5715000" cy="3810000"/>
            <wp:effectExtent l="0" t="0" r="0" b="0"/>
            <wp:docPr id="10968358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1636B5B7" w14:textId="3F15F300" w:rsidR="00455795" w:rsidRPr="00455795" w:rsidRDefault="003E2378" w:rsidP="00455795">
      <w:pPr>
        <w:rPr>
          <w:rFonts w:ascii="Roboto" w:hAnsi="Roboto"/>
          <w:bCs/>
          <w:szCs w:val="24"/>
        </w:rPr>
      </w:pPr>
      <w:r>
        <w:rPr>
          <w:rFonts w:ascii="Roboto" w:hAnsi="Roboto"/>
        </w:rPr>
        <w:t>© LiSEC ; Dragan Krusic (directeur de la production), Enea Durollari (LiSEC) et Dejan Krusic (CEO) devant la nouvelle installation de bombage BSV-45NK de LiSEC</w:t>
      </w:r>
    </w:p>
    <w:p w14:paraId="0FA41292" w14:textId="4BE5F4A9" w:rsidR="00CA7EDC" w:rsidRPr="00EE13BB" w:rsidRDefault="00EE13BB" w:rsidP="00ED2BD7">
      <w:r>
        <w:rPr>
          <w:noProof/>
        </w:rPr>
        <w:lastRenderedPageBreak/>
        <w:drawing>
          <wp:inline distT="0" distB="0" distL="0" distR="0" wp14:anchorId="2CE6C0A3" wp14:editId="2B78F825">
            <wp:extent cx="5715000" cy="3810000"/>
            <wp:effectExtent l="0" t="0" r="0" b="0"/>
            <wp:docPr id="121731750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5000" cy="3810000"/>
                    </a:xfrm>
                    <a:prstGeom prst="rect">
                      <a:avLst/>
                    </a:prstGeom>
                    <a:noFill/>
                    <a:ln>
                      <a:noFill/>
                    </a:ln>
                  </pic:spPr>
                </pic:pic>
              </a:graphicData>
            </a:graphic>
          </wp:inline>
        </w:drawing>
      </w:r>
    </w:p>
    <w:p w14:paraId="07081D22" w14:textId="49CF59AA" w:rsidR="00455795" w:rsidRPr="00455795" w:rsidRDefault="003E2378" w:rsidP="00455795">
      <w:pPr>
        <w:rPr>
          <w:rFonts w:ascii="Roboto" w:hAnsi="Roboto"/>
          <w:bCs/>
          <w:szCs w:val="24"/>
        </w:rPr>
      </w:pPr>
      <w:r>
        <w:rPr>
          <w:rFonts w:ascii="Roboto" w:hAnsi="Roboto"/>
        </w:rPr>
        <w:t>© LiSEC ; Installation de bombage BSV-45NK de LiSEC</w:t>
      </w:r>
    </w:p>
    <w:p w14:paraId="1E3F2C90" w14:textId="5D525FFD" w:rsidR="003E2378" w:rsidRDefault="003E2378" w:rsidP="00ED2BD7">
      <w:pPr>
        <w:rPr>
          <w:lang w:val="en-US"/>
        </w:rPr>
      </w:pPr>
    </w:p>
    <w:p w14:paraId="476FA6DC" w14:textId="2C80E57F" w:rsidR="008D2790" w:rsidRDefault="00EE13BB" w:rsidP="00ED2BD7">
      <w:r>
        <w:rPr>
          <w:noProof/>
        </w:rPr>
        <w:lastRenderedPageBreak/>
        <w:drawing>
          <wp:inline distT="0" distB="0" distL="0" distR="0" wp14:anchorId="2E30328B" wp14:editId="5C9F1F25">
            <wp:extent cx="5760720" cy="3840480"/>
            <wp:effectExtent l="0" t="0" r="0" b="7620"/>
            <wp:docPr id="186666976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E767C85" w14:textId="77777777" w:rsidR="00455795" w:rsidRPr="00455795" w:rsidRDefault="003E2378" w:rsidP="00455795">
      <w:pPr>
        <w:rPr>
          <w:rFonts w:ascii="Roboto" w:hAnsi="Roboto"/>
          <w:bCs/>
          <w:szCs w:val="24"/>
        </w:rPr>
      </w:pPr>
      <w:r>
        <w:rPr>
          <w:rFonts w:ascii="Roboto" w:hAnsi="Roboto"/>
        </w:rPr>
        <w:t>© LiSEC ; Magasin de profilés à 15 compartiments</w:t>
      </w:r>
    </w:p>
    <w:p w14:paraId="499A52E6" w14:textId="1293C9AB" w:rsidR="003E2378" w:rsidRPr="00EA0915" w:rsidRDefault="003E2378" w:rsidP="00ED2BD7">
      <w:pPr>
        <w:rPr>
          <w:lang w:val="en-GB"/>
        </w:rPr>
      </w:pPr>
    </w:p>
    <w:p w14:paraId="06BEC9C4" w14:textId="60DC4CE3" w:rsidR="00181D05" w:rsidRPr="00EE13BB" w:rsidRDefault="00EE13BB" w:rsidP="00ED2BD7">
      <w:r>
        <w:rPr>
          <w:noProof/>
        </w:rPr>
        <w:lastRenderedPageBreak/>
        <w:drawing>
          <wp:inline distT="0" distB="0" distL="0" distR="0" wp14:anchorId="0AFA6B27" wp14:editId="5E8ACB18">
            <wp:extent cx="5760720" cy="3840480"/>
            <wp:effectExtent l="0" t="0" r="0" b="7620"/>
            <wp:docPr id="115797940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7DF225E5" w14:textId="77777777" w:rsidR="00455795" w:rsidRPr="00455795" w:rsidRDefault="003E2378" w:rsidP="00455795">
      <w:pPr>
        <w:rPr>
          <w:rFonts w:ascii="Roboto" w:hAnsi="Roboto"/>
          <w:bCs/>
          <w:szCs w:val="24"/>
        </w:rPr>
      </w:pPr>
      <w:r>
        <w:rPr>
          <w:rFonts w:ascii="Roboto" w:hAnsi="Roboto"/>
        </w:rPr>
        <w:t>© LiSEC ; Les entretoises sont automatiquement pliées sur la BSV-45NK</w:t>
      </w:r>
    </w:p>
    <w:p w14:paraId="17564399" w14:textId="4DA4C384" w:rsidR="003E2378" w:rsidRPr="00455795" w:rsidRDefault="003E2378" w:rsidP="00ED2BD7">
      <w:pPr>
        <w:rPr>
          <w:lang w:val="de-AT"/>
        </w:rPr>
      </w:pPr>
    </w:p>
    <w:p w14:paraId="32BB7098" w14:textId="3FC45DEE" w:rsidR="00181D05" w:rsidRDefault="00EE13BB" w:rsidP="00ED2BD7">
      <w:pPr>
        <w:rPr>
          <w:noProof/>
        </w:rPr>
      </w:pPr>
      <w:r>
        <w:rPr>
          <w:noProof/>
        </w:rPr>
        <w:lastRenderedPageBreak/>
        <w:drawing>
          <wp:inline distT="0" distB="0" distL="0" distR="0" wp14:anchorId="5A9113FB" wp14:editId="628F2A26">
            <wp:extent cx="5760720" cy="3840480"/>
            <wp:effectExtent l="0" t="0" r="0" b="7620"/>
            <wp:docPr id="196779989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1AE04730" w14:textId="77777777" w:rsidR="00455795" w:rsidRPr="00455795" w:rsidRDefault="003E2378" w:rsidP="00455795">
      <w:pPr>
        <w:rPr>
          <w:rFonts w:ascii="Roboto" w:hAnsi="Roboto"/>
          <w:bCs/>
          <w:szCs w:val="24"/>
        </w:rPr>
      </w:pPr>
      <w:r>
        <w:rPr>
          <w:rFonts w:ascii="Roboto" w:hAnsi="Roboto"/>
        </w:rPr>
        <w:t>© LiSEC ; Vue détaillée des entretoises</w:t>
      </w:r>
    </w:p>
    <w:p w14:paraId="737100F9" w14:textId="2917CD70" w:rsidR="003E2378" w:rsidRPr="00EA0915" w:rsidRDefault="003E2378" w:rsidP="00ED2BD7">
      <w:pPr>
        <w:rPr>
          <w:noProof/>
          <w:lang w:val="en-GB"/>
        </w:rPr>
      </w:pPr>
    </w:p>
    <w:p w14:paraId="2B0C182C" w14:textId="7C3236A0" w:rsidR="00181D05" w:rsidRDefault="00EE13BB" w:rsidP="00ED2BD7">
      <w:r>
        <w:rPr>
          <w:noProof/>
        </w:rPr>
        <w:lastRenderedPageBreak/>
        <w:drawing>
          <wp:inline distT="0" distB="0" distL="0" distR="0" wp14:anchorId="017E5EFB" wp14:editId="2FDFAA50">
            <wp:extent cx="5760720" cy="3840480"/>
            <wp:effectExtent l="0" t="0" r="0" b="7620"/>
            <wp:docPr id="36501091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49F7651" w14:textId="77777777" w:rsidR="00455795" w:rsidRPr="00455795" w:rsidRDefault="003E2378" w:rsidP="00455795">
      <w:pPr>
        <w:rPr>
          <w:rFonts w:ascii="Roboto" w:hAnsi="Roboto"/>
          <w:bCs/>
          <w:szCs w:val="24"/>
        </w:rPr>
      </w:pPr>
      <w:r>
        <w:rPr>
          <w:rFonts w:ascii="Roboto" w:hAnsi="Roboto"/>
        </w:rPr>
        <w:t>© LiSEC ; Entretoises à usiner dans un magasin de profilés à 15 compartiments</w:t>
      </w:r>
    </w:p>
    <w:p w14:paraId="047AAA0E" w14:textId="148AB73A" w:rsidR="003E2378" w:rsidRPr="00455795" w:rsidRDefault="003E2378" w:rsidP="00ED2BD7">
      <w:pPr>
        <w:rPr>
          <w:lang w:val="de-AT"/>
        </w:rPr>
      </w:pPr>
    </w:p>
    <w:p w14:paraId="55758779" w14:textId="568DCF5D" w:rsidR="00181D05" w:rsidRDefault="00EE13BB" w:rsidP="00ED2BD7">
      <w:r>
        <w:rPr>
          <w:noProof/>
        </w:rPr>
        <w:lastRenderedPageBreak/>
        <w:drawing>
          <wp:inline distT="0" distB="0" distL="0" distR="0" wp14:anchorId="2EE47B60" wp14:editId="7C51691E">
            <wp:extent cx="5760720" cy="3840480"/>
            <wp:effectExtent l="0" t="0" r="0" b="7620"/>
            <wp:docPr id="31530816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B954BA4" w14:textId="77777777" w:rsidR="00455795" w:rsidRPr="00FE5BA1" w:rsidRDefault="003E2378" w:rsidP="00455795">
      <w:pPr>
        <w:rPr>
          <w:rFonts w:ascii="Roboto" w:hAnsi="Roboto"/>
          <w:bCs/>
          <w:szCs w:val="24"/>
        </w:rPr>
      </w:pPr>
      <w:r>
        <w:rPr>
          <w:rFonts w:ascii="Roboto" w:hAnsi="Roboto"/>
        </w:rPr>
        <w:t>© LiSEC ; Logo de l’entreprise Profiglass</w:t>
      </w:r>
    </w:p>
    <w:p w14:paraId="17445833" w14:textId="0983BE1B" w:rsidR="003E2378" w:rsidRPr="00EA0915" w:rsidRDefault="003E2378" w:rsidP="00ED2BD7">
      <w:pPr>
        <w:rPr>
          <w:lang w:val="en-GB"/>
        </w:rPr>
      </w:pPr>
    </w:p>
    <w:p w14:paraId="3F728C2C" w14:textId="6288E129" w:rsidR="007E7E46" w:rsidRPr="00FE5BA1" w:rsidRDefault="007E7E46" w:rsidP="007E7E46">
      <w:pPr>
        <w:rPr>
          <w:lang w:val="en-US"/>
        </w:rPr>
      </w:pPr>
    </w:p>
    <w:p w14:paraId="517F1966" w14:textId="5834CBC4" w:rsidR="003E2378" w:rsidRPr="00FE5BA1" w:rsidRDefault="003E2378" w:rsidP="00ED2BD7">
      <w:pPr>
        <w:rPr>
          <w:rFonts w:ascii="Roboto" w:hAnsi="Roboto"/>
          <w:bCs/>
          <w:szCs w:val="24"/>
          <w:lang w:val="en-US"/>
        </w:rPr>
      </w:pPr>
    </w:p>
    <w:p w14:paraId="6B7E4550" w14:textId="07BCFFE7" w:rsidR="0020699D" w:rsidRPr="00FE5BA1" w:rsidRDefault="0020699D" w:rsidP="00ED2BD7">
      <w:pPr>
        <w:rPr>
          <w:rFonts w:ascii="Roboto" w:hAnsi="Roboto"/>
          <w:bCs/>
          <w:szCs w:val="24"/>
          <w:lang w:val="en-US"/>
        </w:rPr>
      </w:pPr>
    </w:p>
    <w:p w14:paraId="76CF631C" w14:textId="77777777" w:rsidR="00F66854" w:rsidRPr="00FE5BA1" w:rsidRDefault="00F66854" w:rsidP="00F66854">
      <w:pPr>
        <w:widowControl w:val="0"/>
        <w:spacing w:after="0" w:line="240" w:lineRule="auto"/>
        <w:rPr>
          <w:rFonts w:ascii="Roboto" w:hAnsi="Roboto"/>
          <w:b/>
          <w:sz w:val="20"/>
          <w:lang w:val="en-US"/>
        </w:rPr>
      </w:pPr>
    </w:p>
    <w:p w14:paraId="0413EBCE" w14:textId="77777777" w:rsidR="00FE5BA1" w:rsidRPr="003C3EC7" w:rsidRDefault="00FE5BA1" w:rsidP="00FE5BA1">
      <w:pPr>
        <w:widowControl w:val="0"/>
        <w:spacing w:after="0" w:line="240" w:lineRule="auto"/>
        <w:jc w:val="both"/>
        <w:rPr>
          <w:rFonts w:ascii="Roboto" w:hAnsi="Roboto" w:cs="Arial"/>
          <w:b/>
          <w:sz w:val="20"/>
          <w:szCs w:val="20"/>
        </w:rPr>
      </w:pPr>
      <w:r>
        <w:rPr>
          <w:rFonts w:ascii="Roboto" w:hAnsi="Roboto"/>
          <w:b/>
          <w:sz w:val="20"/>
        </w:rPr>
        <w:t>À propos de LiSEC</w:t>
      </w:r>
    </w:p>
    <w:p w14:paraId="0B49EF11" w14:textId="77777777" w:rsidR="00FE5BA1" w:rsidRDefault="00FE5BA1" w:rsidP="00FE5BA1">
      <w:pPr>
        <w:spacing w:after="0" w:line="240" w:lineRule="auto"/>
        <w:rPr>
          <w:rFonts w:ascii="Roboto" w:hAnsi="Roboto"/>
          <w:sz w:val="20"/>
        </w:rPr>
      </w:pPr>
      <w:r>
        <w:rPr>
          <w:rFonts w:ascii="Roboto" w:hAnsi="Roboto"/>
          <w:sz w:val="20"/>
        </w:rPr>
        <w:t>LiSEC, dont le siège social est installé à Seitenstetten/Amstetten, en Autriche, est un groupe international proposant, depuis plus de 60 ans, des solutions individuelles et globales innovantes dans le domaine de l’usinage et de la transformation de verre plat. Avec 1 300 collaborateurs répartis sur 25 sites, le groupe a généré en 2025 un chiffre d’affaires global de 300 millions d’euros, dont plus de 95 pour cent à l’export. LiSEC offre des installations et systèmes haute qualité ainsi que des concepts complets intégrés et des logiciels, tout le long de la chaîne de process de la transformation du verre plat. La gamme de produits comprend des machines individuelles ainsi que des lignes de production complètes pour la découpe du verre, l’usinage de bords de vitres et de surfaces vitrées, la fabrication de verre isolant et feuilleté ainsi que la logistique interne et externe associée. Les clients profitent de la collaboration avec un fournisseur global qui dispose d’une solide expérience dans la mise en œuvre de grands projets et d’un réseau de service après-vente mondial.</w:t>
      </w:r>
    </w:p>
    <w:p w14:paraId="2E651F9E" w14:textId="77777777" w:rsidR="00FE5BA1" w:rsidRPr="00950AE5" w:rsidRDefault="00FE5BA1" w:rsidP="00FE5BA1">
      <w:pPr>
        <w:spacing w:after="0" w:line="240" w:lineRule="auto"/>
        <w:rPr>
          <w:rFonts w:ascii="Roboto" w:hAnsi="Roboto" w:cs="Arial"/>
          <w:sz w:val="20"/>
          <w:szCs w:val="20"/>
          <w:lang w:val="de-AT"/>
        </w:rPr>
      </w:pPr>
    </w:p>
    <w:p w14:paraId="787AABF7"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Informations complémentaires :</w:t>
      </w:r>
      <w:r>
        <w:rPr>
          <w:rFonts w:ascii="Roboto" w:hAnsi="Roboto"/>
          <w:color w:val="000000"/>
          <w:sz w:val="20"/>
        </w:rPr>
        <w:br/>
      </w:r>
      <w:r>
        <w:rPr>
          <w:rFonts w:ascii="Roboto" w:hAnsi="Roboto"/>
          <w:sz w:val="20"/>
        </w:rPr>
        <w:t>Claudia GUSCHLBAUER</w:t>
      </w:r>
    </w:p>
    <w:p w14:paraId="15240C15"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Directrice Marketing et Communication d’entreprise</w:t>
      </w:r>
    </w:p>
    <w:p w14:paraId="22F04418" w14:textId="77777777" w:rsidR="00FE5BA1" w:rsidRPr="003C3EC7" w:rsidRDefault="00FE5BA1" w:rsidP="00FE5BA1">
      <w:pPr>
        <w:widowControl w:val="0"/>
        <w:autoSpaceDE w:val="0"/>
        <w:autoSpaceDN w:val="0"/>
        <w:adjustRightInd w:val="0"/>
        <w:spacing w:after="0" w:line="240" w:lineRule="auto"/>
        <w:ind w:right="-2126"/>
        <w:rPr>
          <w:rFonts w:ascii="Roboto" w:hAnsi="Roboto" w:cs="Arial"/>
          <w:sz w:val="20"/>
          <w:szCs w:val="20"/>
        </w:rPr>
      </w:pPr>
    </w:p>
    <w:p w14:paraId="7671049D" w14:textId="77777777" w:rsidR="00FE5BA1" w:rsidRPr="002D77E8" w:rsidRDefault="00FE5BA1" w:rsidP="00FE5BA1">
      <w:pPr>
        <w:spacing w:after="0" w:line="240" w:lineRule="auto"/>
        <w:rPr>
          <w:rFonts w:ascii="Roboto" w:hAnsi="Roboto" w:cs="Arial"/>
        </w:rPr>
      </w:pPr>
      <w:r>
        <w:rPr>
          <w:rFonts w:ascii="Roboto" w:hAnsi="Roboto"/>
          <w:sz w:val="20"/>
        </w:rPr>
        <w:lastRenderedPageBreak/>
        <w:t>LiSEC Austria GmbH</w:t>
      </w:r>
      <w:r>
        <w:rPr>
          <w:rFonts w:ascii="Roboto" w:hAnsi="Roboto"/>
          <w:sz w:val="20"/>
        </w:rPr>
        <w:br/>
        <w:t>Peter-LiSEC-Str. 1 – 3353 Seitenstetten, Autriche</w:t>
      </w:r>
      <w:r>
        <w:rPr>
          <w:rFonts w:ascii="Roboto" w:hAnsi="Roboto"/>
          <w:sz w:val="20"/>
        </w:rPr>
        <w:br/>
        <w:t>Tél. : +43 7477 405-1115</w:t>
      </w:r>
      <w:r>
        <w:rPr>
          <w:rFonts w:ascii="Roboto" w:hAnsi="Roboto"/>
          <w:sz w:val="20"/>
        </w:rPr>
        <w:br/>
        <w:t>Mobile : +43 660 871 58 03</w:t>
      </w:r>
      <w:r>
        <w:rPr>
          <w:rFonts w:ascii="Roboto" w:hAnsi="Roboto"/>
          <w:sz w:val="20"/>
        </w:rPr>
        <w:br/>
        <w:t xml:space="preserve">E-mail : </w:t>
      </w:r>
      <w:hyperlink r:id="rId15" w:history="1">
        <w:r>
          <w:rPr>
            <w:rStyle w:val="Hyperlink"/>
            <w:rFonts w:ascii="Roboto" w:hAnsi="Roboto"/>
            <w:sz w:val="20"/>
          </w:rPr>
          <w:t>claudia.guschlbauer@LiSEC.com</w:t>
        </w:r>
      </w:hyperlink>
      <w:r>
        <w:rPr>
          <w:rFonts w:ascii="Roboto" w:hAnsi="Roboto"/>
          <w:sz w:val="20"/>
        </w:rPr>
        <w:t xml:space="preserve"> – </w:t>
      </w:r>
      <w:hyperlink r:id="rId16" w:history="1">
        <w:r>
          <w:rPr>
            <w:rStyle w:val="Hyperlink"/>
            <w:rFonts w:ascii="Roboto" w:hAnsi="Roboto"/>
            <w:sz w:val="20"/>
          </w:rPr>
          <w:t>www.LiSEC.com</w:t>
        </w:r>
      </w:hyperlink>
    </w:p>
    <w:p w14:paraId="52BD9AC2" w14:textId="036CE82E" w:rsidR="00F82153" w:rsidRPr="009E0D2E" w:rsidRDefault="00F82153" w:rsidP="00FE5BA1">
      <w:pPr>
        <w:widowControl w:val="0"/>
        <w:spacing w:after="0" w:line="240" w:lineRule="auto"/>
        <w:jc w:val="both"/>
      </w:pPr>
    </w:p>
    <w:sectPr w:rsidR="00F82153" w:rsidRPr="009E0D2E">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E18231" w14:textId="77777777" w:rsidR="0062279A" w:rsidRDefault="0062279A" w:rsidP="00255C54">
      <w:pPr>
        <w:spacing w:after="0" w:line="240" w:lineRule="auto"/>
      </w:pPr>
      <w:r>
        <w:separator/>
      </w:r>
    </w:p>
  </w:endnote>
  <w:endnote w:type="continuationSeparator" w:id="0">
    <w:p w14:paraId="014BC9F2" w14:textId="77777777" w:rsidR="0062279A" w:rsidRDefault="0062279A"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altName w:val="Arial"/>
    <w:panose1 w:val="02000000000000000000"/>
    <w:charset w:val="00"/>
    <w:family w:val="auto"/>
    <w:pitch w:val="variable"/>
    <w:sig w:usb0="E00002FF" w:usb1="5000205B" w:usb2="0000002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05A494" w14:textId="77777777" w:rsidR="0062279A" w:rsidRDefault="0062279A" w:rsidP="00255C54">
      <w:pPr>
        <w:spacing w:after="0" w:line="240" w:lineRule="auto"/>
      </w:pPr>
      <w:r>
        <w:separator/>
      </w:r>
    </w:p>
  </w:footnote>
  <w:footnote w:type="continuationSeparator" w:id="0">
    <w:p w14:paraId="14AAF58E" w14:textId="77777777" w:rsidR="0062279A" w:rsidRDefault="0062279A"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4F673F42"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rPr>
        <w:rFonts w:ascii="Arial" w:hAnsi="Arial"/>
        <w:b/>
      </w:rPr>
      <w:t>COMMUNIQUÉ DE PRESSE</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9484F0B"/>
    <w:multiLevelType w:val="multilevel"/>
    <w:tmpl w:val="50961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5"/>
  </w:num>
  <w:num w:numId="2" w16cid:durableId="632905916">
    <w:abstractNumId w:val="0"/>
  </w:num>
  <w:num w:numId="3" w16cid:durableId="1566338769">
    <w:abstractNumId w:val="1"/>
  </w:num>
  <w:num w:numId="4" w16cid:durableId="1305162474">
    <w:abstractNumId w:val="7"/>
  </w:num>
  <w:num w:numId="5" w16cid:durableId="1295524591">
    <w:abstractNumId w:val="9"/>
  </w:num>
  <w:num w:numId="6" w16cid:durableId="978726631">
    <w:abstractNumId w:val="10"/>
  </w:num>
  <w:num w:numId="7" w16cid:durableId="273250517">
    <w:abstractNumId w:val="8"/>
  </w:num>
  <w:num w:numId="8" w16cid:durableId="244389219">
    <w:abstractNumId w:val="4"/>
  </w:num>
  <w:num w:numId="9" w16cid:durableId="36734299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2"/>
  </w:num>
  <w:num w:numId="11" w16cid:durableId="87773965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075B"/>
    <w:rsid w:val="000068D0"/>
    <w:rsid w:val="00010DF6"/>
    <w:rsid w:val="0001140E"/>
    <w:rsid w:val="00014118"/>
    <w:rsid w:val="00024350"/>
    <w:rsid w:val="00032C5A"/>
    <w:rsid w:val="000576CF"/>
    <w:rsid w:val="00071F36"/>
    <w:rsid w:val="00074EF9"/>
    <w:rsid w:val="0009634D"/>
    <w:rsid w:val="000B456C"/>
    <w:rsid w:val="000B52E7"/>
    <w:rsid w:val="000B5769"/>
    <w:rsid w:val="000C4983"/>
    <w:rsid w:val="000C766D"/>
    <w:rsid w:val="000D40EA"/>
    <w:rsid w:val="000E2E23"/>
    <w:rsid w:val="000F73D0"/>
    <w:rsid w:val="00123B13"/>
    <w:rsid w:val="001419C5"/>
    <w:rsid w:val="00162318"/>
    <w:rsid w:val="0016713F"/>
    <w:rsid w:val="0017185D"/>
    <w:rsid w:val="00181D05"/>
    <w:rsid w:val="001B5C10"/>
    <w:rsid w:val="001C1725"/>
    <w:rsid w:val="001F4659"/>
    <w:rsid w:val="001F6C94"/>
    <w:rsid w:val="0020699D"/>
    <w:rsid w:val="002114FC"/>
    <w:rsid w:val="002362DE"/>
    <w:rsid w:val="00240A13"/>
    <w:rsid w:val="00255C54"/>
    <w:rsid w:val="00262009"/>
    <w:rsid w:val="00267A3E"/>
    <w:rsid w:val="002A1600"/>
    <w:rsid w:val="002B77B5"/>
    <w:rsid w:val="002C033C"/>
    <w:rsid w:val="00303AC1"/>
    <w:rsid w:val="0032189B"/>
    <w:rsid w:val="0032244E"/>
    <w:rsid w:val="00323202"/>
    <w:rsid w:val="003331D4"/>
    <w:rsid w:val="00340F20"/>
    <w:rsid w:val="00360000"/>
    <w:rsid w:val="00362EEB"/>
    <w:rsid w:val="003A0F5B"/>
    <w:rsid w:val="003B2461"/>
    <w:rsid w:val="003B612B"/>
    <w:rsid w:val="003D69CD"/>
    <w:rsid w:val="003E0006"/>
    <w:rsid w:val="003E06B8"/>
    <w:rsid w:val="003E2378"/>
    <w:rsid w:val="003E7896"/>
    <w:rsid w:val="003F5BE9"/>
    <w:rsid w:val="00400221"/>
    <w:rsid w:val="0041606C"/>
    <w:rsid w:val="00437A22"/>
    <w:rsid w:val="00443EBA"/>
    <w:rsid w:val="00455795"/>
    <w:rsid w:val="00460F67"/>
    <w:rsid w:val="00462461"/>
    <w:rsid w:val="0046558A"/>
    <w:rsid w:val="00470D17"/>
    <w:rsid w:val="00472615"/>
    <w:rsid w:val="0047278A"/>
    <w:rsid w:val="0049245E"/>
    <w:rsid w:val="004A3448"/>
    <w:rsid w:val="004D2618"/>
    <w:rsid w:val="004D6F0F"/>
    <w:rsid w:val="004F4F46"/>
    <w:rsid w:val="00500E7B"/>
    <w:rsid w:val="005242D1"/>
    <w:rsid w:val="00535C28"/>
    <w:rsid w:val="005537CD"/>
    <w:rsid w:val="00570F9D"/>
    <w:rsid w:val="005906A1"/>
    <w:rsid w:val="005A1E1A"/>
    <w:rsid w:val="005A60CB"/>
    <w:rsid w:val="005B00D0"/>
    <w:rsid w:val="005B2C3F"/>
    <w:rsid w:val="005B2CC1"/>
    <w:rsid w:val="005C208E"/>
    <w:rsid w:val="006022CA"/>
    <w:rsid w:val="00616624"/>
    <w:rsid w:val="0062279A"/>
    <w:rsid w:val="006229AD"/>
    <w:rsid w:val="00635280"/>
    <w:rsid w:val="00640951"/>
    <w:rsid w:val="00641852"/>
    <w:rsid w:val="00664AD1"/>
    <w:rsid w:val="00671D2A"/>
    <w:rsid w:val="00682E37"/>
    <w:rsid w:val="0069793A"/>
    <w:rsid w:val="006A12B2"/>
    <w:rsid w:val="006E5A9A"/>
    <w:rsid w:val="007014C0"/>
    <w:rsid w:val="00710A8C"/>
    <w:rsid w:val="007222A0"/>
    <w:rsid w:val="00723359"/>
    <w:rsid w:val="00752207"/>
    <w:rsid w:val="00752ABE"/>
    <w:rsid w:val="00754255"/>
    <w:rsid w:val="00754C4B"/>
    <w:rsid w:val="0077331E"/>
    <w:rsid w:val="0078194B"/>
    <w:rsid w:val="00793B91"/>
    <w:rsid w:val="00794A9E"/>
    <w:rsid w:val="00795105"/>
    <w:rsid w:val="00795D17"/>
    <w:rsid w:val="007A7E9F"/>
    <w:rsid w:val="007B79C4"/>
    <w:rsid w:val="007E5D67"/>
    <w:rsid w:val="007E7940"/>
    <w:rsid w:val="007E7E46"/>
    <w:rsid w:val="00802F54"/>
    <w:rsid w:val="00811924"/>
    <w:rsid w:val="00821257"/>
    <w:rsid w:val="00826782"/>
    <w:rsid w:val="00831EF3"/>
    <w:rsid w:val="00866A99"/>
    <w:rsid w:val="00883080"/>
    <w:rsid w:val="008837C9"/>
    <w:rsid w:val="00890CAC"/>
    <w:rsid w:val="00892456"/>
    <w:rsid w:val="008969AD"/>
    <w:rsid w:val="008A3B44"/>
    <w:rsid w:val="008A41AB"/>
    <w:rsid w:val="008D2790"/>
    <w:rsid w:val="00900AF2"/>
    <w:rsid w:val="009037BF"/>
    <w:rsid w:val="0093017D"/>
    <w:rsid w:val="00942DD8"/>
    <w:rsid w:val="009559AA"/>
    <w:rsid w:val="00971599"/>
    <w:rsid w:val="009823A6"/>
    <w:rsid w:val="009854EB"/>
    <w:rsid w:val="00986D69"/>
    <w:rsid w:val="009B6857"/>
    <w:rsid w:val="009C2778"/>
    <w:rsid w:val="009D4D68"/>
    <w:rsid w:val="009E0D2E"/>
    <w:rsid w:val="009E57C5"/>
    <w:rsid w:val="009F5D8C"/>
    <w:rsid w:val="00A04B18"/>
    <w:rsid w:val="00A066E4"/>
    <w:rsid w:val="00A169DC"/>
    <w:rsid w:val="00A30947"/>
    <w:rsid w:val="00A40D23"/>
    <w:rsid w:val="00A44967"/>
    <w:rsid w:val="00A544A9"/>
    <w:rsid w:val="00A54BD2"/>
    <w:rsid w:val="00A91B6E"/>
    <w:rsid w:val="00AA1FF3"/>
    <w:rsid w:val="00AA23EA"/>
    <w:rsid w:val="00AA7003"/>
    <w:rsid w:val="00AA71FD"/>
    <w:rsid w:val="00AC74B0"/>
    <w:rsid w:val="00AC79C0"/>
    <w:rsid w:val="00AD5C64"/>
    <w:rsid w:val="00AD5E6B"/>
    <w:rsid w:val="00AE4B73"/>
    <w:rsid w:val="00AF05C0"/>
    <w:rsid w:val="00AF0E72"/>
    <w:rsid w:val="00AF3C2D"/>
    <w:rsid w:val="00AF564B"/>
    <w:rsid w:val="00AF5F8C"/>
    <w:rsid w:val="00B004F6"/>
    <w:rsid w:val="00B03F66"/>
    <w:rsid w:val="00B168EF"/>
    <w:rsid w:val="00B27C57"/>
    <w:rsid w:val="00B3486F"/>
    <w:rsid w:val="00B35CA5"/>
    <w:rsid w:val="00B4139C"/>
    <w:rsid w:val="00B556FE"/>
    <w:rsid w:val="00B64CA5"/>
    <w:rsid w:val="00B713A6"/>
    <w:rsid w:val="00B943C7"/>
    <w:rsid w:val="00BB1F4E"/>
    <w:rsid w:val="00BB43D0"/>
    <w:rsid w:val="00BB7E9B"/>
    <w:rsid w:val="00BC4578"/>
    <w:rsid w:val="00BC6795"/>
    <w:rsid w:val="00C33896"/>
    <w:rsid w:val="00C4673B"/>
    <w:rsid w:val="00C50C98"/>
    <w:rsid w:val="00C62824"/>
    <w:rsid w:val="00C70E6E"/>
    <w:rsid w:val="00C94069"/>
    <w:rsid w:val="00CA0751"/>
    <w:rsid w:val="00CA7EDC"/>
    <w:rsid w:val="00CD754D"/>
    <w:rsid w:val="00D254C2"/>
    <w:rsid w:val="00D3059F"/>
    <w:rsid w:val="00D32D33"/>
    <w:rsid w:val="00D359C7"/>
    <w:rsid w:val="00D42E69"/>
    <w:rsid w:val="00D44A3D"/>
    <w:rsid w:val="00D502D8"/>
    <w:rsid w:val="00D77D54"/>
    <w:rsid w:val="00D8020F"/>
    <w:rsid w:val="00D81922"/>
    <w:rsid w:val="00D87E60"/>
    <w:rsid w:val="00DA3378"/>
    <w:rsid w:val="00DB0679"/>
    <w:rsid w:val="00DB4911"/>
    <w:rsid w:val="00DC4ED9"/>
    <w:rsid w:val="00DC7A7A"/>
    <w:rsid w:val="00E20E5D"/>
    <w:rsid w:val="00E260AF"/>
    <w:rsid w:val="00E309C8"/>
    <w:rsid w:val="00E36473"/>
    <w:rsid w:val="00E406E5"/>
    <w:rsid w:val="00E54631"/>
    <w:rsid w:val="00E64305"/>
    <w:rsid w:val="00E716A0"/>
    <w:rsid w:val="00E746BA"/>
    <w:rsid w:val="00E74CBA"/>
    <w:rsid w:val="00E81E0F"/>
    <w:rsid w:val="00E83824"/>
    <w:rsid w:val="00E90BC2"/>
    <w:rsid w:val="00E9263B"/>
    <w:rsid w:val="00E940B2"/>
    <w:rsid w:val="00E946E0"/>
    <w:rsid w:val="00EA0915"/>
    <w:rsid w:val="00EA6437"/>
    <w:rsid w:val="00ED2330"/>
    <w:rsid w:val="00ED2BD7"/>
    <w:rsid w:val="00EE13BB"/>
    <w:rsid w:val="00EF20BF"/>
    <w:rsid w:val="00EF64BF"/>
    <w:rsid w:val="00F576B0"/>
    <w:rsid w:val="00F61217"/>
    <w:rsid w:val="00F66854"/>
    <w:rsid w:val="00F82153"/>
    <w:rsid w:val="00F87280"/>
    <w:rsid w:val="00F96D8F"/>
    <w:rsid w:val="00FA398E"/>
    <w:rsid w:val="00FB0DC2"/>
    <w:rsid w:val="00FD695E"/>
    <w:rsid w:val="00FE0D4C"/>
    <w:rsid w:val="00FE5BA1"/>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456C"/>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1C1725"/>
    <w:rPr>
      <w:color w:val="605E5C"/>
      <w:shd w:val="clear" w:color="auto" w:fill="E1DFDD"/>
    </w:rPr>
  </w:style>
  <w:style w:type="paragraph" w:styleId="StandardWeb">
    <w:name w:val="Normal (Web)"/>
    <w:basedOn w:val="Standard"/>
    <w:uiPriority w:val="99"/>
    <w:semiHidden/>
    <w:unhideWhenUsed/>
    <w:rsid w:val="00AA700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lisec.com/?utm_source=Press-Release&amp;utm_medium=Word-PDF&amp;utm_campaign=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mailto:claudia.guschlbauer@lisec.com" TargetMode="Externa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10C423-F877-482C-B354-C3E4BDF88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983</Words>
  <Characters>6195</Characters>
  <Application>Microsoft Office Word</Application>
  <DocSecurity>0</DocSecurity>
  <Lines>51</Lines>
  <Paragraphs>14</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7164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9</cp:revision>
  <dcterms:created xsi:type="dcterms:W3CDTF">2026-07-01T13:32:00Z</dcterms:created>
  <dcterms:modified xsi:type="dcterms:W3CDTF">2026-07-22T06:31:00Z</dcterms:modified>
</cp:coreProperties>
</file>