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8A2565" w14:textId="22B9B369" w:rsidR="00255C54" w:rsidRPr="00FE5BA1" w:rsidRDefault="00F66854" w:rsidP="001F6C94">
      <w:pPr>
        <w:spacing w:line="360" w:lineRule="auto"/>
        <w:rPr>
          <w:rFonts w:ascii="Roboto" w:hAnsi="Roboto"/>
          <w:kern w:val="0"/>
          <w14:ligatures w14:val="none"/>
        </w:rPr>
      </w:pPr>
      <w:r>
        <w:rPr>
          <w:rFonts w:ascii="Roboto" w:hAnsi="Roboto"/>
        </w:rPr>
        <w:t xml:space="preserve">Amstetten, Ausztria – </w:t>
      </w:r>
      <w:r w:rsidR="00E21443" w:rsidRPr="00E21443">
        <w:rPr>
          <w:rFonts w:ascii="Roboto" w:hAnsi="Roboto"/>
        </w:rPr>
        <w:t>22/07/2026</w:t>
      </w:r>
    </w:p>
    <w:p w14:paraId="3C29FD6B" w14:textId="740367D2" w:rsidR="00DA3378" w:rsidRPr="00FE5BA1" w:rsidRDefault="00DA3378" w:rsidP="001F6C94">
      <w:pPr>
        <w:spacing w:line="360" w:lineRule="auto"/>
        <w:rPr>
          <w:rFonts w:ascii="Roboto" w:hAnsi="Roboto"/>
          <w:kern w:val="0"/>
          <w:lang w:val="de-AT"/>
          <w14:ligatures w14:val="none"/>
        </w:rPr>
      </w:pPr>
    </w:p>
    <w:p w14:paraId="07B4FCD1" w14:textId="77777777" w:rsidR="000F73D0" w:rsidRPr="000F73D0" w:rsidRDefault="002114FC" w:rsidP="000F73D0">
      <w:pPr>
        <w:spacing w:line="360" w:lineRule="auto"/>
        <w:rPr>
          <w:rFonts w:ascii="Roboto" w:hAnsi="Roboto"/>
          <w:b/>
          <w:bCs/>
          <w:kern w:val="0"/>
          <w:sz w:val="28"/>
          <w:szCs w:val="28"/>
          <w14:ligatures w14:val="none"/>
        </w:rPr>
      </w:pPr>
      <w:r>
        <w:rPr>
          <w:rFonts w:ascii="Roboto" w:hAnsi="Roboto"/>
          <w:b/>
          <w:sz w:val="28"/>
        </w:rPr>
        <w:t>LiSEC és Profiglass: megbízható távtartóhajlítás mint az állandó hőszigetelőüveg-minőség alapja</w:t>
      </w:r>
    </w:p>
    <w:p w14:paraId="00937460" w14:textId="45538650" w:rsidR="002114FC" w:rsidRPr="000F73D0" w:rsidRDefault="002114FC" w:rsidP="002114FC">
      <w:pPr>
        <w:spacing w:line="360" w:lineRule="auto"/>
        <w:rPr>
          <w:rFonts w:ascii="Roboto" w:hAnsi="Roboto"/>
          <w:b/>
          <w:bCs/>
          <w:kern w:val="0"/>
          <w:sz w:val="28"/>
          <w:szCs w:val="28"/>
          <w:lang w:val="de-AT"/>
          <w14:ligatures w14:val="none"/>
        </w:rPr>
      </w:pPr>
    </w:p>
    <w:p w14:paraId="2F331217" w14:textId="77777777" w:rsidR="000F73D0" w:rsidRPr="000F73D0" w:rsidRDefault="000F73D0" w:rsidP="000F73D0">
      <w:pPr>
        <w:spacing w:line="360" w:lineRule="auto"/>
        <w:rPr>
          <w:rFonts w:ascii="Roboto" w:hAnsi="Roboto"/>
        </w:rPr>
      </w:pPr>
      <w:r>
        <w:rPr>
          <w:rFonts w:ascii="Roboto" w:hAnsi="Roboto"/>
        </w:rPr>
        <w:t>Az 1989-ben a szerbiai Belgrádban alapított Profiglass vállalat kis családi üzemből az ablakgyártók megbízható hőszigetelőüveg-beszállítójává fejlődött. A mintegy 30 munkatársat foglalkoztató vállalat egy alapvető elvre összpontosít: olyan állandó termékminőséget szállítani, amelyre az ügyfelek saját sorozatgyártásuk során támaszkodhatnak.</w:t>
      </w:r>
    </w:p>
    <w:p w14:paraId="5549D1FF" w14:textId="77777777" w:rsidR="000F73D0" w:rsidRDefault="000F73D0" w:rsidP="000F73D0">
      <w:pPr>
        <w:spacing w:line="360" w:lineRule="auto"/>
        <w:rPr>
          <w:rFonts w:ascii="Roboto" w:hAnsi="Roboto"/>
          <w:i/>
          <w:iCs/>
        </w:rPr>
      </w:pPr>
      <w:r>
        <w:rPr>
          <w:rFonts w:ascii="Roboto" w:hAnsi="Roboto"/>
        </w:rPr>
        <w:t xml:space="preserve">Ez az állandóság döntő jelentőséggel bír az ablakgyártó iparban, mivel már a hőszigetelő üveg legkisebb eltérései is ronthatják a teljesítményt. A Profiglass világosan meghatározott gyártási szabványokkal, tanúsítványokkal rendelkező anyagokkal és a folyamatbiztonságra fordított kiemelt figyelemmel válaszol erre a kihívásra. Dragan Krusic, a Profiglass gyártásvezetője, így foglalja össze a vállalat szemléletét: </w:t>
      </w:r>
      <w:r>
        <w:rPr>
          <w:rFonts w:ascii="Roboto" w:hAnsi="Roboto"/>
          <w:i/>
        </w:rPr>
        <w:t>„Az ügyfél csak egy terméket vásárol, abból viszont 1000 egységnyit – a minőségnek mindig egyformának kell lennie.”</w:t>
      </w:r>
    </w:p>
    <w:p w14:paraId="62687C6D" w14:textId="77777777" w:rsidR="000F73D0" w:rsidRPr="000F73D0" w:rsidRDefault="000F73D0" w:rsidP="000F73D0">
      <w:pPr>
        <w:spacing w:line="360" w:lineRule="auto"/>
        <w:rPr>
          <w:rFonts w:ascii="Roboto" w:hAnsi="Roboto"/>
          <w:lang w:val="de-AT"/>
        </w:rPr>
      </w:pPr>
    </w:p>
    <w:p w14:paraId="66848B0F" w14:textId="77777777" w:rsidR="000F73D0" w:rsidRPr="000F73D0" w:rsidRDefault="000F73D0" w:rsidP="000F73D0">
      <w:pPr>
        <w:spacing w:line="360" w:lineRule="auto"/>
        <w:rPr>
          <w:rFonts w:ascii="Roboto" w:hAnsi="Roboto"/>
          <w:b/>
          <w:bCs/>
        </w:rPr>
      </w:pPr>
      <w:r>
        <w:rPr>
          <w:rFonts w:ascii="Roboto" w:hAnsi="Roboto"/>
          <w:b/>
        </w:rPr>
        <w:t>Egy tapasztalaton alapuló partnerkapcsolat</w:t>
      </w:r>
    </w:p>
    <w:p w14:paraId="22A0EA46" w14:textId="77777777" w:rsidR="000F73D0" w:rsidRPr="000F73D0" w:rsidRDefault="000F73D0" w:rsidP="000F73D0">
      <w:pPr>
        <w:spacing w:line="360" w:lineRule="auto"/>
        <w:rPr>
          <w:rFonts w:ascii="Roboto" w:hAnsi="Roboto"/>
        </w:rPr>
      </w:pPr>
      <w:r>
        <w:rPr>
          <w:rFonts w:ascii="Roboto" w:hAnsi="Roboto"/>
        </w:rPr>
        <w:t>A Profiglass az 1990-es évek eleje óta dolgozik LiSEC-technológiával, és az évek során különböző gépeket integráltak a hőszigetelő üveg gyártásához és a távtartók megmunkálásához. Ez a hosszú távú együttműködés nem csak a technológiai teljesítményen alapul, hanem a mindennapi gyártás során szerzett gyakorlati tapasztalaton is.</w:t>
      </w:r>
    </w:p>
    <w:p w14:paraId="12484EC8" w14:textId="77777777" w:rsidR="000F73D0" w:rsidRDefault="000F73D0" w:rsidP="000F73D0">
      <w:pPr>
        <w:spacing w:line="360" w:lineRule="auto"/>
        <w:rPr>
          <w:rFonts w:ascii="Roboto" w:hAnsi="Roboto"/>
        </w:rPr>
      </w:pPr>
      <w:r>
        <w:rPr>
          <w:rFonts w:ascii="Roboto" w:hAnsi="Roboto"/>
        </w:rPr>
        <w:t>A hosszú élettartam döntő tényezőnek bizonyult. Az évtizedekkel ezelőtt telepített gépek még ma is megbízhatóan dolgoznak, bizonyítva a befektetés hosszú távú értékét, valamint a LiSEC-technológia strapabíróságát.</w:t>
      </w:r>
    </w:p>
    <w:p w14:paraId="0B1C2003" w14:textId="77777777" w:rsidR="000F73D0" w:rsidRPr="000F73D0" w:rsidRDefault="000F73D0" w:rsidP="000F73D0">
      <w:pPr>
        <w:spacing w:line="360" w:lineRule="auto"/>
        <w:rPr>
          <w:rFonts w:ascii="Roboto" w:hAnsi="Roboto"/>
          <w:lang w:val="de-AT"/>
        </w:rPr>
      </w:pPr>
    </w:p>
    <w:p w14:paraId="308B2DA5" w14:textId="77777777" w:rsidR="000F73D0" w:rsidRPr="000F73D0" w:rsidRDefault="000F73D0" w:rsidP="000F73D0">
      <w:pPr>
        <w:spacing w:line="360" w:lineRule="auto"/>
        <w:rPr>
          <w:rFonts w:ascii="Roboto" w:hAnsi="Roboto"/>
          <w:b/>
          <w:bCs/>
        </w:rPr>
      </w:pPr>
      <w:r>
        <w:rPr>
          <w:rFonts w:ascii="Roboto" w:hAnsi="Roboto"/>
          <w:b/>
        </w:rPr>
        <w:t>A következő lépés: befektetés a legmodernebb távtartóhajlításba</w:t>
      </w:r>
    </w:p>
    <w:p w14:paraId="5E539F25" w14:textId="77777777" w:rsidR="000F73D0" w:rsidRPr="000F73D0" w:rsidRDefault="000F73D0" w:rsidP="000F73D0">
      <w:pPr>
        <w:spacing w:line="360" w:lineRule="auto"/>
        <w:rPr>
          <w:rFonts w:ascii="Roboto" w:hAnsi="Roboto"/>
        </w:rPr>
      </w:pPr>
      <w:r>
        <w:rPr>
          <w:rFonts w:ascii="Roboto" w:hAnsi="Roboto"/>
        </w:rPr>
        <w:lastRenderedPageBreak/>
        <w:t>A hatékonysággal és minőséggel kapcsolatos egyre szigorodó követelményeknek való megfelelés érdekében a Profiglass nemrég úgy döntött, hogy egy új, LiSEC BSV-45NK hajlítógépbe fektetnek be.</w:t>
      </w:r>
    </w:p>
    <w:p w14:paraId="490D36AB" w14:textId="77777777" w:rsidR="000F73D0" w:rsidRDefault="000F73D0" w:rsidP="000F73D0">
      <w:pPr>
        <w:spacing w:line="360" w:lineRule="auto"/>
        <w:rPr>
          <w:rFonts w:ascii="Roboto" w:hAnsi="Roboto"/>
        </w:rPr>
      </w:pPr>
      <w:r>
        <w:rPr>
          <w:rFonts w:ascii="Roboto" w:hAnsi="Roboto"/>
        </w:rPr>
        <w:t>Ez a döntés több tényezőn alapult: pozitív tapasztalatok a meglévő berendezésekkel, a LiSEC hajlítástechnológia jó hírneve a piacon, valamint a gyártási folyamatok további stabilizálásának szükségessége. A precizitás különösen a távtartók gyártásánál létfontosságú, mivel ezek közvetlenül befolyásolják a kész hőszigetelő üvegelem minőségét és teljesítményét.</w:t>
      </w:r>
    </w:p>
    <w:p w14:paraId="4B3FDC06" w14:textId="77777777" w:rsidR="000F73D0" w:rsidRPr="000F73D0" w:rsidRDefault="000F73D0" w:rsidP="000F73D0">
      <w:pPr>
        <w:spacing w:line="360" w:lineRule="auto"/>
        <w:rPr>
          <w:rFonts w:ascii="Roboto" w:hAnsi="Roboto"/>
          <w:lang w:val="de-AT"/>
        </w:rPr>
      </w:pPr>
    </w:p>
    <w:p w14:paraId="5BBFA0E5" w14:textId="77777777" w:rsidR="000F73D0" w:rsidRPr="000F73D0" w:rsidRDefault="000F73D0" w:rsidP="000F73D0">
      <w:pPr>
        <w:spacing w:line="360" w:lineRule="auto"/>
        <w:rPr>
          <w:rFonts w:ascii="Roboto" w:hAnsi="Roboto"/>
          <w:b/>
          <w:bCs/>
        </w:rPr>
      </w:pPr>
      <w:r>
        <w:rPr>
          <w:rFonts w:ascii="Roboto" w:hAnsi="Roboto"/>
          <w:b/>
        </w:rPr>
        <w:t>Továbbfejlesztett folyamatstabilitás és hatékonyság a LiSEC BSV-45NK berendezésnek köszönhetően</w:t>
      </w:r>
    </w:p>
    <w:p w14:paraId="5BB3EF61" w14:textId="77777777" w:rsidR="000F73D0" w:rsidRPr="000F73D0" w:rsidRDefault="000F73D0" w:rsidP="000F73D0">
      <w:pPr>
        <w:spacing w:line="360" w:lineRule="auto"/>
        <w:rPr>
          <w:rFonts w:ascii="Roboto" w:hAnsi="Roboto"/>
        </w:rPr>
      </w:pPr>
      <w:r>
        <w:rPr>
          <w:rFonts w:ascii="Roboto" w:hAnsi="Roboto"/>
        </w:rPr>
        <w:t>Az új LiSEC BSV-45NK előnyei már a kezdeti szakaszban megmutatkoztak a gyártásnál. A gép precíz és pontosan ismételhető hajlítási eredményeket tesz lehetővé, és a távtartóméretek széles spektrumán támogatja a folyamatok stabilitását.</w:t>
      </w:r>
    </w:p>
    <w:p w14:paraId="20F3564C" w14:textId="77777777" w:rsidR="000F73D0" w:rsidRPr="000F73D0" w:rsidRDefault="000F73D0" w:rsidP="000F73D0">
      <w:pPr>
        <w:spacing w:line="360" w:lineRule="auto"/>
        <w:rPr>
          <w:rFonts w:ascii="Roboto" w:hAnsi="Roboto"/>
        </w:rPr>
      </w:pPr>
      <w:r>
        <w:rPr>
          <w:rFonts w:ascii="Roboto" w:hAnsi="Roboto"/>
        </w:rPr>
        <w:t>A beépített 15 részes tár fokozza a rugalmasságot, és a gyártás során zökkenőmentes anyagáramlásról gondoskodik. Az automatikus anyagcsere önállóan kiválasztja a megfelelő rekeszt, csökkenti a kézi beavatkozások szükségességét, és növeli a folyamatbiztonságot.</w:t>
      </w:r>
    </w:p>
    <w:p w14:paraId="446F9A10" w14:textId="77777777" w:rsidR="00FA398E" w:rsidRDefault="000F73D0" w:rsidP="000F73D0">
      <w:pPr>
        <w:spacing w:line="360" w:lineRule="auto"/>
        <w:rPr>
          <w:rFonts w:ascii="Roboto" w:hAnsi="Roboto"/>
        </w:rPr>
      </w:pPr>
      <w:r>
        <w:rPr>
          <w:rFonts w:ascii="Roboto" w:hAnsi="Roboto"/>
        </w:rPr>
        <w:t>A BSV-45NK emellett fűtőberendezéssel is rendelkezik, amely melegen hajlítható, üvegszál erősítésű műanyagból készült távtartók megmunkálását teszi lehetővé, és további alkalmazási lehetőségek előtt teszi szabaddá az utat. A rendszer emellett tetszőleges különleges formák megmunkálását is lehetővé teszi, mivel a DXF-rajzok közvetlenül a gépvezérlésbe importálhatók. Ezzel egy időben a folyamatvezérlés hozzájárul az anyagveszteségek csökkentéséhez, és egy szélességében automatikusan állítható hajlítószerszám használata révén a kézi beavatkozás szükségessége minimálisra csökken. </w:t>
      </w:r>
    </w:p>
    <w:p w14:paraId="3AE8A390" w14:textId="5C29A36E" w:rsidR="000F73D0" w:rsidRPr="000F73D0" w:rsidRDefault="000F73D0" w:rsidP="000F73D0">
      <w:pPr>
        <w:spacing w:line="360" w:lineRule="auto"/>
        <w:rPr>
          <w:rFonts w:ascii="Roboto" w:hAnsi="Roboto"/>
        </w:rPr>
      </w:pPr>
      <w:r>
        <w:rPr>
          <w:rFonts w:ascii="Roboto" w:hAnsi="Roboto"/>
        </w:rPr>
        <w:t>A Profiglassnál a gyártott mennyiség az ügyféligények függvényében változik, így naponta több száz távtartó megmunkálására kerülhet sor. A BSV-45NK támogatja ezt a rugalmasságot, miközben a végeredmény minősége folyamatosan magas szintű marad.</w:t>
      </w:r>
    </w:p>
    <w:p w14:paraId="09D7A12F" w14:textId="1C0AA637" w:rsidR="000F73D0" w:rsidRPr="000F73D0" w:rsidRDefault="000F73D0" w:rsidP="000F73D0">
      <w:pPr>
        <w:spacing w:line="360" w:lineRule="auto"/>
        <w:rPr>
          <w:rFonts w:ascii="Roboto" w:hAnsi="Roboto"/>
        </w:rPr>
      </w:pPr>
      <w:r>
        <w:rPr>
          <w:rFonts w:ascii="Roboto" w:hAnsi="Roboto"/>
        </w:rPr>
        <w:t xml:space="preserve">A vállalat szempontjából egy szempont különösen fontos: </w:t>
      </w:r>
      <w:r>
        <w:rPr>
          <w:rFonts w:ascii="Roboto" w:hAnsi="Roboto"/>
          <w:i/>
        </w:rPr>
        <w:t>„A hajlított sarkok minősége rendkívül jó”</w:t>
      </w:r>
      <w:r>
        <w:rPr>
          <w:rFonts w:ascii="Roboto" w:hAnsi="Roboto"/>
        </w:rPr>
        <w:t xml:space="preserve"> – mondja Dragan Krusic, a Profiglass gyártásvezetője.</w:t>
      </w:r>
    </w:p>
    <w:p w14:paraId="135B68E8" w14:textId="77777777" w:rsidR="000F73D0" w:rsidRPr="000F73D0" w:rsidRDefault="000F73D0" w:rsidP="000F73D0">
      <w:pPr>
        <w:spacing w:line="360" w:lineRule="auto"/>
        <w:rPr>
          <w:rFonts w:ascii="Roboto" w:hAnsi="Roboto"/>
          <w:b/>
          <w:bCs/>
        </w:rPr>
      </w:pPr>
      <w:r>
        <w:rPr>
          <w:rFonts w:ascii="Roboto" w:hAnsi="Roboto"/>
          <w:b/>
        </w:rPr>
        <w:lastRenderedPageBreak/>
        <w:t>Összefoglalva: következetesség mint versenyelőny</w:t>
      </w:r>
    </w:p>
    <w:p w14:paraId="5600258B" w14:textId="77777777" w:rsidR="000F73D0" w:rsidRPr="000F73D0" w:rsidRDefault="000F73D0" w:rsidP="000F73D0">
      <w:pPr>
        <w:spacing w:line="360" w:lineRule="auto"/>
        <w:rPr>
          <w:rFonts w:ascii="Roboto" w:hAnsi="Roboto"/>
        </w:rPr>
      </w:pPr>
      <w:r>
        <w:rPr>
          <w:rFonts w:ascii="Roboto" w:hAnsi="Roboto"/>
        </w:rPr>
        <w:t>A Profiglass számára a befektetésnél nem csak a kapacitás növelése állt a középpontban, hanem elsősorban a megbízhatóság garantálása is. A hőszigetelő üvegek gyártásánál minden egyes egységnek pontosan az elvárt teljesítményt kell hoznia – ehhez pedig stabil folyamatokra és stabil komponensekre van szükség.</w:t>
      </w:r>
    </w:p>
    <w:p w14:paraId="5EAD18BD" w14:textId="77777777" w:rsidR="000F73D0" w:rsidRPr="000F73D0" w:rsidRDefault="000F73D0" w:rsidP="000F73D0">
      <w:pPr>
        <w:spacing w:line="360" w:lineRule="auto"/>
        <w:rPr>
          <w:rFonts w:ascii="Roboto" w:hAnsi="Roboto"/>
        </w:rPr>
      </w:pPr>
      <w:r>
        <w:rPr>
          <w:rFonts w:ascii="Roboto" w:hAnsi="Roboto"/>
        </w:rPr>
        <w:t>Az új LiSEC BSV-45NK közvetlenül hozzájárul ehhez. A bevált hajlítási technológia és a modern géptervezés kombinációja képezi a távtartók állandóan magas minőségének alapját – és ezáltal a hőszigetelő üvegek megbízható teljesítményének is.</w:t>
      </w:r>
    </w:p>
    <w:p w14:paraId="6E1FF9E7" w14:textId="77777777" w:rsidR="000F73D0" w:rsidRPr="00FE5BA1" w:rsidRDefault="000F73D0" w:rsidP="000F73D0">
      <w:pPr>
        <w:spacing w:line="360" w:lineRule="auto"/>
        <w:rPr>
          <w:rFonts w:ascii="Roboto" w:hAnsi="Roboto"/>
          <w:b/>
          <w:bCs/>
        </w:rPr>
      </w:pPr>
      <w:r>
        <w:rPr>
          <w:rFonts w:ascii="Roboto" w:hAnsi="Roboto"/>
          <w:b/>
        </w:rPr>
        <w:t>A jövőbeli irányok meghatározása</w:t>
      </w:r>
    </w:p>
    <w:p w14:paraId="25D292FB" w14:textId="5A9D33C6" w:rsidR="000F73D0" w:rsidRPr="000F73D0" w:rsidRDefault="000F73D0" w:rsidP="000F73D0">
      <w:pPr>
        <w:spacing w:line="360" w:lineRule="auto"/>
        <w:rPr>
          <w:rFonts w:ascii="Roboto" w:hAnsi="Roboto"/>
        </w:rPr>
      </w:pPr>
      <w:r>
        <w:rPr>
          <w:rFonts w:ascii="Roboto" w:hAnsi="Roboto"/>
        </w:rPr>
        <w:t>Több évtizedes tapasztalatával, a minőséggel kapcsolatos egyértelmű elképzeléseivel és a modern gyártási technológiákba történő folyamatos beruházásaival a Profiglass kiválóan felkészült a jövőre. Az új BSV hajlítóberendezés egy újabb lépés a gyártás hatékonyságának növelése és az ügyfelek által elvárt kiváló színvonal biztosítása felé – egyúttal megerősíti a LiSEC-kel fennálló, hosszú évek óta fennálló partnerkapcsolatot is.</w:t>
      </w:r>
    </w:p>
    <w:p w14:paraId="7CD49218" w14:textId="77777777" w:rsidR="00F66854" w:rsidRPr="000F73D0" w:rsidRDefault="00F66854" w:rsidP="001C1725">
      <w:pPr>
        <w:spacing w:line="360" w:lineRule="auto"/>
        <w:rPr>
          <w:rFonts w:ascii="Roboto" w:hAnsi="Roboto"/>
          <w:lang w:val="de-AT"/>
        </w:rPr>
      </w:pPr>
    </w:p>
    <w:p w14:paraId="3E457703" w14:textId="77777777" w:rsidR="00443EBA" w:rsidRPr="000F73D0" w:rsidRDefault="00443EBA" w:rsidP="001C1725">
      <w:pPr>
        <w:spacing w:line="360" w:lineRule="auto"/>
        <w:rPr>
          <w:rFonts w:ascii="Roboto" w:hAnsi="Roboto"/>
          <w:lang w:val="de-AT"/>
        </w:rPr>
      </w:pPr>
    </w:p>
    <w:p w14:paraId="2F29EC90" w14:textId="1EE23FB4" w:rsidR="005A1E1A" w:rsidRPr="000C4983" w:rsidRDefault="005A1E1A" w:rsidP="005A1E1A">
      <w:pPr>
        <w:rPr>
          <w:b/>
        </w:rPr>
      </w:pPr>
      <w:r>
        <w:rPr>
          <w:b/>
        </w:rPr>
        <w:t>Fotók © LiSEC</w:t>
      </w:r>
    </w:p>
    <w:p w14:paraId="28744BAD" w14:textId="77777777" w:rsidR="005A1E1A" w:rsidRPr="00CA7EDC" w:rsidRDefault="005A1E1A" w:rsidP="00AD5C64">
      <w:pPr>
        <w:spacing w:line="360" w:lineRule="auto"/>
        <w:rPr>
          <w:rFonts w:ascii="Roboto" w:hAnsi="Roboto"/>
          <w:noProof/>
          <w:lang w:val="hr-HR"/>
        </w:rPr>
      </w:pPr>
    </w:p>
    <w:p w14:paraId="61488346" w14:textId="53265B2B" w:rsidR="008D2790" w:rsidRDefault="00EE13BB" w:rsidP="00ED2BD7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5609CDEA" wp14:editId="01845F2F">
            <wp:extent cx="5715000" cy="3810000"/>
            <wp:effectExtent l="0" t="0" r="0" b="0"/>
            <wp:docPr id="109683584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36B5B7" w14:textId="3F15F300" w:rsidR="00455795" w:rsidRPr="00455795" w:rsidRDefault="003E2378" w:rsidP="00455795">
      <w:pPr>
        <w:rPr>
          <w:rFonts w:ascii="Roboto" w:hAnsi="Roboto"/>
          <w:bCs/>
          <w:szCs w:val="24"/>
        </w:rPr>
      </w:pPr>
      <w:r>
        <w:rPr>
          <w:rFonts w:ascii="Roboto" w:hAnsi="Roboto"/>
        </w:rPr>
        <w:t>© LiSEC; Dragan Krusic (gyártásvezető), Enea Durollari (LiSEC) és Dejan Krusic (CEO) az új LiSEC BSV-45NK hajlítóberendezés előtt</w:t>
      </w:r>
    </w:p>
    <w:p w14:paraId="0FA41292" w14:textId="4BE5F4A9" w:rsidR="00CA7EDC" w:rsidRPr="00EE13BB" w:rsidRDefault="00EE13BB" w:rsidP="00ED2BD7">
      <w:r>
        <w:rPr>
          <w:noProof/>
        </w:rPr>
        <w:lastRenderedPageBreak/>
        <w:drawing>
          <wp:inline distT="0" distB="0" distL="0" distR="0" wp14:anchorId="2CE6C0A3" wp14:editId="2B78F825">
            <wp:extent cx="5715000" cy="3810000"/>
            <wp:effectExtent l="0" t="0" r="0" b="0"/>
            <wp:docPr id="1217317506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81D22" w14:textId="49CF59AA" w:rsidR="00455795" w:rsidRPr="00455795" w:rsidRDefault="003E2378" w:rsidP="00455795">
      <w:pPr>
        <w:rPr>
          <w:rFonts w:ascii="Roboto" w:hAnsi="Roboto"/>
          <w:bCs/>
          <w:szCs w:val="24"/>
        </w:rPr>
      </w:pPr>
      <w:r>
        <w:rPr>
          <w:rFonts w:ascii="Roboto" w:hAnsi="Roboto"/>
        </w:rPr>
        <w:t>© LiSEC; LiSEC BSV-45NK hajlítóberendezés</w:t>
      </w:r>
    </w:p>
    <w:p w14:paraId="1E3F2C90" w14:textId="5D525FFD" w:rsidR="003E2378" w:rsidRDefault="003E2378" w:rsidP="00ED2BD7">
      <w:pPr>
        <w:rPr>
          <w:lang w:val="en-US"/>
        </w:rPr>
      </w:pPr>
    </w:p>
    <w:p w14:paraId="476FA6DC" w14:textId="2C80E57F" w:rsidR="008D2790" w:rsidRDefault="00EE13BB" w:rsidP="00ED2BD7">
      <w:r>
        <w:rPr>
          <w:noProof/>
        </w:rPr>
        <w:lastRenderedPageBreak/>
        <w:drawing>
          <wp:inline distT="0" distB="0" distL="0" distR="0" wp14:anchorId="2E30328B" wp14:editId="5C9F1F25">
            <wp:extent cx="5760720" cy="3840480"/>
            <wp:effectExtent l="0" t="0" r="0" b="7620"/>
            <wp:docPr id="186666976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67C85" w14:textId="77777777" w:rsidR="00455795" w:rsidRPr="00455795" w:rsidRDefault="003E2378" w:rsidP="00455795">
      <w:pPr>
        <w:rPr>
          <w:rFonts w:ascii="Roboto" w:hAnsi="Roboto"/>
          <w:bCs/>
          <w:szCs w:val="24"/>
        </w:rPr>
      </w:pPr>
      <w:r>
        <w:rPr>
          <w:rFonts w:ascii="Roboto" w:hAnsi="Roboto"/>
        </w:rPr>
        <w:t>© LiSEC; 15 részes profiltár</w:t>
      </w:r>
    </w:p>
    <w:p w14:paraId="499A52E6" w14:textId="1293C9AB" w:rsidR="003E2378" w:rsidRPr="00EA0915" w:rsidRDefault="003E2378" w:rsidP="00ED2BD7">
      <w:pPr>
        <w:rPr>
          <w:lang w:val="en-GB"/>
        </w:rPr>
      </w:pPr>
    </w:p>
    <w:p w14:paraId="06BEC9C4" w14:textId="60DC4CE3" w:rsidR="00181D05" w:rsidRPr="00EE13BB" w:rsidRDefault="00EE13BB" w:rsidP="00ED2BD7">
      <w:r>
        <w:rPr>
          <w:noProof/>
        </w:rPr>
        <w:lastRenderedPageBreak/>
        <w:drawing>
          <wp:inline distT="0" distB="0" distL="0" distR="0" wp14:anchorId="0AFA6B27" wp14:editId="5E8ACB18">
            <wp:extent cx="5760720" cy="3840480"/>
            <wp:effectExtent l="0" t="0" r="0" b="7620"/>
            <wp:docPr id="1157979409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225E5" w14:textId="77777777" w:rsidR="00455795" w:rsidRPr="00455795" w:rsidRDefault="003E2378" w:rsidP="00455795">
      <w:pPr>
        <w:rPr>
          <w:rFonts w:ascii="Roboto" w:hAnsi="Roboto"/>
          <w:bCs/>
          <w:szCs w:val="24"/>
        </w:rPr>
      </w:pPr>
      <w:r>
        <w:rPr>
          <w:rFonts w:ascii="Roboto" w:hAnsi="Roboto"/>
        </w:rPr>
        <w:t>© LiSEC; a távtartók hajlítása automatikusan történik a BSV-45NK berendezésen</w:t>
      </w:r>
    </w:p>
    <w:p w14:paraId="17564399" w14:textId="4DA4C384" w:rsidR="003E2378" w:rsidRPr="00455795" w:rsidRDefault="003E2378" w:rsidP="00ED2BD7">
      <w:pPr>
        <w:rPr>
          <w:lang w:val="de-AT"/>
        </w:rPr>
      </w:pPr>
    </w:p>
    <w:p w14:paraId="32BB7098" w14:textId="3FC45DEE" w:rsidR="00181D05" w:rsidRDefault="00EE13BB" w:rsidP="00ED2BD7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5A9113FB" wp14:editId="628F2A26">
            <wp:extent cx="5760720" cy="3840480"/>
            <wp:effectExtent l="0" t="0" r="0" b="7620"/>
            <wp:docPr id="196779989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E04730" w14:textId="77777777" w:rsidR="00455795" w:rsidRPr="00455795" w:rsidRDefault="003E2378" w:rsidP="00455795">
      <w:pPr>
        <w:rPr>
          <w:rFonts w:ascii="Roboto" w:hAnsi="Roboto"/>
          <w:bCs/>
          <w:szCs w:val="24"/>
        </w:rPr>
      </w:pPr>
      <w:r>
        <w:rPr>
          <w:rFonts w:ascii="Roboto" w:hAnsi="Roboto"/>
        </w:rPr>
        <w:t>© LiSEC; részletes felvétel a távtartókról</w:t>
      </w:r>
    </w:p>
    <w:p w14:paraId="737100F9" w14:textId="2917CD70" w:rsidR="003E2378" w:rsidRPr="00EA0915" w:rsidRDefault="003E2378" w:rsidP="00ED2BD7">
      <w:pPr>
        <w:rPr>
          <w:noProof/>
          <w:lang w:val="en-GB"/>
        </w:rPr>
      </w:pPr>
    </w:p>
    <w:p w14:paraId="2B0C182C" w14:textId="7C3236A0" w:rsidR="00181D05" w:rsidRDefault="00EE13BB" w:rsidP="00ED2BD7">
      <w:r>
        <w:rPr>
          <w:noProof/>
        </w:rPr>
        <w:lastRenderedPageBreak/>
        <w:drawing>
          <wp:inline distT="0" distB="0" distL="0" distR="0" wp14:anchorId="017E5EFB" wp14:editId="2FDFAA50">
            <wp:extent cx="5760720" cy="3840480"/>
            <wp:effectExtent l="0" t="0" r="0" b="7620"/>
            <wp:docPr id="365010910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9F7651" w14:textId="77777777" w:rsidR="00455795" w:rsidRPr="00455795" w:rsidRDefault="003E2378" w:rsidP="00455795">
      <w:pPr>
        <w:rPr>
          <w:rFonts w:ascii="Roboto" w:hAnsi="Roboto"/>
          <w:bCs/>
          <w:szCs w:val="24"/>
        </w:rPr>
      </w:pPr>
      <w:r>
        <w:rPr>
          <w:rFonts w:ascii="Roboto" w:hAnsi="Roboto"/>
        </w:rPr>
        <w:t>© LiSEC; megmunkálandó távtartók a 15 részes profiltárban</w:t>
      </w:r>
    </w:p>
    <w:p w14:paraId="047AAA0E" w14:textId="148AB73A" w:rsidR="003E2378" w:rsidRPr="00455795" w:rsidRDefault="003E2378" w:rsidP="00ED2BD7">
      <w:pPr>
        <w:rPr>
          <w:lang w:val="de-AT"/>
        </w:rPr>
      </w:pPr>
    </w:p>
    <w:p w14:paraId="55758779" w14:textId="568DCF5D" w:rsidR="00181D05" w:rsidRDefault="00EE13BB" w:rsidP="00ED2BD7">
      <w:r>
        <w:rPr>
          <w:noProof/>
        </w:rPr>
        <w:lastRenderedPageBreak/>
        <w:drawing>
          <wp:inline distT="0" distB="0" distL="0" distR="0" wp14:anchorId="2EE47B60" wp14:editId="7C51691E">
            <wp:extent cx="5760720" cy="3840480"/>
            <wp:effectExtent l="0" t="0" r="0" b="7620"/>
            <wp:docPr id="315308162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54BA4" w14:textId="77777777" w:rsidR="00455795" w:rsidRPr="00FE5BA1" w:rsidRDefault="003E2378" w:rsidP="00455795">
      <w:pPr>
        <w:rPr>
          <w:rFonts w:ascii="Roboto" w:hAnsi="Roboto"/>
          <w:bCs/>
          <w:szCs w:val="24"/>
        </w:rPr>
      </w:pPr>
      <w:r>
        <w:rPr>
          <w:rFonts w:ascii="Roboto" w:hAnsi="Roboto"/>
        </w:rPr>
        <w:t>© LiSEC; Profiglass céglogó</w:t>
      </w:r>
    </w:p>
    <w:p w14:paraId="17445833" w14:textId="0983BE1B" w:rsidR="003E2378" w:rsidRPr="00EA0915" w:rsidRDefault="003E2378" w:rsidP="00ED2BD7">
      <w:pPr>
        <w:rPr>
          <w:lang w:val="en-GB"/>
        </w:rPr>
      </w:pPr>
    </w:p>
    <w:p w14:paraId="3F728C2C" w14:textId="6288E129" w:rsidR="007E7E46" w:rsidRPr="00FE5BA1" w:rsidRDefault="007E7E46" w:rsidP="007E7E46">
      <w:pPr>
        <w:rPr>
          <w:lang w:val="en-US"/>
        </w:rPr>
      </w:pPr>
    </w:p>
    <w:p w14:paraId="517F1966" w14:textId="5834CBC4" w:rsidR="003E2378" w:rsidRPr="00FE5BA1" w:rsidRDefault="003E2378" w:rsidP="00ED2BD7">
      <w:pPr>
        <w:rPr>
          <w:rFonts w:ascii="Roboto" w:hAnsi="Roboto"/>
          <w:bCs/>
          <w:szCs w:val="24"/>
          <w:lang w:val="en-US"/>
        </w:rPr>
      </w:pPr>
    </w:p>
    <w:p w14:paraId="6B7E4550" w14:textId="07BCFFE7" w:rsidR="0020699D" w:rsidRPr="00FE5BA1" w:rsidRDefault="0020699D" w:rsidP="00ED2BD7">
      <w:pPr>
        <w:rPr>
          <w:rFonts w:ascii="Roboto" w:hAnsi="Roboto"/>
          <w:bCs/>
          <w:szCs w:val="24"/>
          <w:lang w:val="en-US"/>
        </w:rPr>
      </w:pPr>
    </w:p>
    <w:p w14:paraId="76CF631C" w14:textId="77777777" w:rsidR="00F66854" w:rsidRPr="00FE5BA1" w:rsidRDefault="00F66854" w:rsidP="00F66854">
      <w:pPr>
        <w:widowControl w:val="0"/>
        <w:spacing w:after="0" w:line="240" w:lineRule="auto"/>
        <w:rPr>
          <w:rFonts w:ascii="Roboto" w:hAnsi="Roboto"/>
          <w:b/>
          <w:sz w:val="20"/>
          <w:lang w:val="en-US"/>
        </w:rPr>
      </w:pPr>
    </w:p>
    <w:p w14:paraId="0413EBCE" w14:textId="77777777" w:rsidR="00FE5BA1" w:rsidRPr="003C3EC7" w:rsidRDefault="00FE5BA1" w:rsidP="00FE5BA1">
      <w:pPr>
        <w:widowControl w:val="0"/>
        <w:spacing w:after="0" w:line="240" w:lineRule="auto"/>
        <w:jc w:val="both"/>
        <w:rPr>
          <w:rFonts w:ascii="Roboto" w:hAnsi="Roboto" w:cs="Arial"/>
          <w:b/>
          <w:sz w:val="20"/>
          <w:szCs w:val="20"/>
        </w:rPr>
      </w:pPr>
      <w:r>
        <w:rPr>
          <w:rFonts w:ascii="Roboto" w:hAnsi="Roboto"/>
          <w:b/>
          <w:sz w:val="20"/>
        </w:rPr>
        <w:t>Bemutatkozik a LiSEC</w:t>
      </w:r>
    </w:p>
    <w:p w14:paraId="0B49EF11" w14:textId="77777777" w:rsidR="00FE5BA1" w:rsidRDefault="00FE5BA1" w:rsidP="00FE5BA1">
      <w:pPr>
        <w:spacing w:after="0" w:line="240" w:lineRule="auto"/>
        <w:rPr>
          <w:rFonts w:ascii="Roboto" w:hAnsi="Roboto"/>
          <w:sz w:val="20"/>
        </w:rPr>
      </w:pPr>
      <w:r>
        <w:rPr>
          <w:rFonts w:ascii="Roboto" w:hAnsi="Roboto"/>
          <w:sz w:val="20"/>
        </w:rPr>
        <w:t>A LiSEC, melynek fő székhelye Seitenstettenben/Amstettenben található, a világ számos országában működő vállalatcsoport, amely több mint 60 éve kínál egyedi és átfogó megoldásokat a síküveg-megmunkálás és -nemesítés területén. 2025-ben a csoport több mint 25 telephelyen kb. 1300 munkatársat foglalkoztatott, és teljes forgalma kb. 95 százalékot meghaladó exporthányad mellett körülbelül 300 millió eurót tett ki. A LiSEC neve a síküveg-megmunkálás teljes folyamatláncában egyet jelent a kiváló minőségű berendezésekkel és rendszerekkel, valamint a szoftvert is tartalmazó, integrált komplett koncepciókkal. A termékkínálatban hőszigetelő és többrétegű üveg megmunkálásához használható önálló gépek és komplett gyártósorok, valamint a hozzájuk tartozó intra- és extralogisztika is megtalálható. Az ügyfelek számára előnyös, hogy egy olyan teljes körű szolgáltatóval dolgozhatnak együtt, amely a nagy projektek megvalósítására vonatkozó átfogó tapasztalattal, valamint globális szervizhálózattal rendelkezik.</w:t>
      </w:r>
    </w:p>
    <w:p w14:paraId="2E651F9E" w14:textId="77777777" w:rsidR="00FE5BA1" w:rsidRPr="00950AE5" w:rsidRDefault="00FE5BA1" w:rsidP="00FE5BA1">
      <w:pPr>
        <w:spacing w:after="0" w:line="240" w:lineRule="auto"/>
        <w:rPr>
          <w:rFonts w:ascii="Roboto" w:hAnsi="Roboto" w:cs="Arial"/>
          <w:sz w:val="20"/>
          <w:szCs w:val="20"/>
          <w:lang w:val="de-AT"/>
        </w:rPr>
      </w:pPr>
    </w:p>
    <w:p w14:paraId="787AABF7" w14:textId="77777777" w:rsidR="00FE5BA1" w:rsidRPr="003C3EC7" w:rsidRDefault="00FE5BA1" w:rsidP="00FE5BA1">
      <w:pPr>
        <w:widowControl w:val="0"/>
        <w:autoSpaceDE w:val="0"/>
        <w:autoSpaceDN w:val="0"/>
        <w:adjustRightInd w:val="0"/>
        <w:spacing w:after="0" w:line="240" w:lineRule="auto"/>
        <w:ind w:right="-2126"/>
        <w:rPr>
          <w:rFonts w:ascii="Roboto" w:hAnsi="Roboto" w:cs="Arial"/>
          <w:sz w:val="20"/>
          <w:szCs w:val="20"/>
        </w:rPr>
      </w:pPr>
      <w:r>
        <w:rPr>
          <w:rFonts w:ascii="Roboto" w:hAnsi="Roboto"/>
          <w:b/>
          <w:color w:val="000000"/>
          <w:sz w:val="20"/>
        </w:rPr>
        <w:t>További információ:</w:t>
      </w:r>
      <w:r>
        <w:rPr>
          <w:rFonts w:ascii="Roboto" w:hAnsi="Roboto"/>
          <w:color w:val="000000"/>
          <w:sz w:val="20"/>
        </w:rPr>
        <w:br/>
      </w:r>
      <w:r>
        <w:rPr>
          <w:rFonts w:ascii="Roboto" w:hAnsi="Roboto"/>
          <w:sz w:val="20"/>
        </w:rPr>
        <w:t>Claudia GUSCHLBAUER</w:t>
      </w:r>
    </w:p>
    <w:p w14:paraId="15240C15" w14:textId="77777777" w:rsidR="00FE5BA1" w:rsidRPr="003C3EC7" w:rsidRDefault="00FE5BA1" w:rsidP="00FE5BA1">
      <w:pPr>
        <w:widowControl w:val="0"/>
        <w:autoSpaceDE w:val="0"/>
        <w:autoSpaceDN w:val="0"/>
        <w:adjustRightInd w:val="0"/>
        <w:spacing w:after="0" w:line="240" w:lineRule="auto"/>
        <w:ind w:right="-2126"/>
        <w:rPr>
          <w:rFonts w:ascii="Roboto" w:hAnsi="Roboto" w:cs="Arial"/>
          <w:sz w:val="20"/>
          <w:szCs w:val="20"/>
        </w:rPr>
      </w:pPr>
      <w:r>
        <w:rPr>
          <w:rFonts w:ascii="Roboto" w:hAnsi="Roboto"/>
          <w:sz w:val="20"/>
        </w:rPr>
        <w:t>marketing- és vállalati kommunikációs igazgató</w:t>
      </w:r>
    </w:p>
    <w:p w14:paraId="22F04418" w14:textId="77777777" w:rsidR="00FE5BA1" w:rsidRPr="003C3EC7" w:rsidRDefault="00FE5BA1" w:rsidP="00FE5BA1">
      <w:pPr>
        <w:widowControl w:val="0"/>
        <w:autoSpaceDE w:val="0"/>
        <w:autoSpaceDN w:val="0"/>
        <w:adjustRightInd w:val="0"/>
        <w:spacing w:after="0" w:line="240" w:lineRule="auto"/>
        <w:ind w:right="-2126"/>
        <w:rPr>
          <w:rFonts w:ascii="Roboto" w:hAnsi="Roboto" w:cs="Arial"/>
          <w:sz w:val="20"/>
          <w:szCs w:val="20"/>
        </w:rPr>
      </w:pPr>
    </w:p>
    <w:p w14:paraId="7671049D" w14:textId="77777777" w:rsidR="00FE5BA1" w:rsidRPr="002D77E8" w:rsidRDefault="00FE5BA1" w:rsidP="00FE5BA1">
      <w:pPr>
        <w:spacing w:after="0" w:line="240" w:lineRule="auto"/>
        <w:rPr>
          <w:rFonts w:ascii="Roboto" w:hAnsi="Roboto" w:cs="Arial"/>
        </w:rPr>
      </w:pPr>
      <w:r>
        <w:rPr>
          <w:rFonts w:ascii="Roboto" w:hAnsi="Roboto"/>
          <w:sz w:val="20"/>
        </w:rPr>
        <w:lastRenderedPageBreak/>
        <w:t>LiSEC Austria GmbH</w:t>
      </w:r>
      <w:r>
        <w:rPr>
          <w:rFonts w:ascii="Roboto" w:hAnsi="Roboto"/>
          <w:sz w:val="20"/>
        </w:rPr>
        <w:br/>
        <w:t>Peter-LiSEC-Str. 1 – 3353 Seitenstetten, Ausztria</w:t>
      </w:r>
      <w:r>
        <w:rPr>
          <w:rFonts w:ascii="Roboto" w:hAnsi="Roboto"/>
          <w:sz w:val="20"/>
        </w:rPr>
        <w:br/>
        <w:t>Tel.: +43 7477 405-1115</w:t>
      </w:r>
      <w:r>
        <w:rPr>
          <w:rFonts w:ascii="Roboto" w:hAnsi="Roboto"/>
          <w:sz w:val="20"/>
        </w:rPr>
        <w:br/>
        <w:t>Mobil: +43 660 871 58 03</w:t>
      </w:r>
      <w:r>
        <w:rPr>
          <w:rFonts w:ascii="Roboto" w:hAnsi="Roboto"/>
          <w:sz w:val="20"/>
        </w:rPr>
        <w:br/>
        <w:t xml:space="preserve">E-mail: </w:t>
      </w:r>
      <w:hyperlink r:id="rId15" w:history="1">
        <w:r>
          <w:rPr>
            <w:rStyle w:val="Hyperlink"/>
            <w:rFonts w:ascii="Roboto" w:hAnsi="Roboto"/>
            <w:sz w:val="20"/>
          </w:rPr>
          <w:t>claudia.guschlbauer@LiSEC.com</w:t>
        </w:r>
      </w:hyperlink>
      <w:r>
        <w:rPr>
          <w:rFonts w:ascii="Roboto" w:hAnsi="Roboto"/>
          <w:sz w:val="20"/>
        </w:rPr>
        <w:t xml:space="preserve"> – </w:t>
      </w:r>
      <w:hyperlink r:id="rId16" w:history="1">
        <w:r>
          <w:rPr>
            <w:rStyle w:val="Hyperlink"/>
            <w:rFonts w:ascii="Roboto" w:hAnsi="Roboto"/>
            <w:sz w:val="20"/>
          </w:rPr>
          <w:t>www.LiSEC.com</w:t>
        </w:r>
      </w:hyperlink>
    </w:p>
    <w:p w14:paraId="52BD9AC2" w14:textId="036CE82E" w:rsidR="00F82153" w:rsidRPr="009E0D2E" w:rsidRDefault="00F82153" w:rsidP="00FE5BA1">
      <w:pPr>
        <w:widowControl w:val="0"/>
        <w:spacing w:after="0" w:line="240" w:lineRule="auto"/>
        <w:jc w:val="both"/>
      </w:pPr>
    </w:p>
    <w:sectPr w:rsidR="00F82153" w:rsidRPr="009E0D2E">
      <w:headerReference w:type="default" r:id="rId17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792997" w14:textId="77777777" w:rsidR="008E0D2C" w:rsidRDefault="008E0D2C" w:rsidP="00255C54">
      <w:pPr>
        <w:spacing w:after="0" w:line="240" w:lineRule="auto"/>
      </w:pPr>
      <w:r>
        <w:separator/>
      </w:r>
    </w:p>
  </w:endnote>
  <w:endnote w:type="continuationSeparator" w:id="0">
    <w:p w14:paraId="30485B76" w14:textId="77777777" w:rsidR="008E0D2C" w:rsidRDefault="008E0D2C" w:rsidP="00255C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Roboto">
    <w:altName w:val="Arial"/>
    <w:panose1 w:val="02000000000000000000"/>
    <w:charset w:val="00"/>
    <w:family w:val="auto"/>
    <w:pitch w:val="variable"/>
    <w:sig w:usb0="E00002FF" w:usb1="5000205B" w:usb2="00000020" w:usb3="00000000" w:csb0="0000019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736D73" w14:textId="77777777" w:rsidR="008E0D2C" w:rsidRDefault="008E0D2C" w:rsidP="00255C54">
      <w:pPr>
        <w:spacing w:after="0" w:line="240" w:lineRule="auto"/>
      </w:pPr>
      <w:r>
        <w:separator/>
      </w:r>
    </w:p>
  </w:footnote>
  <w:footnote w:type="continuationSeparator" w:id="0">
    <w:p w14:paraId="4795CDCA" w14:textId="77777777" w:rsidR="008E0D2C" w:rsidRDefault="008E0D2C" w:rsidP="00255C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70443E" w14:textId="77777777" w:rsidR="00255C54" w:rsidRPr="001B34E2" w:rsidRDefault="00255C54" w:rsidP="00255C54">
    <w:pPr>
      <w:pStyle w:val="Kopfzeile"/>
      <w:rPr>
        <w:rFonts w:ascii="Roboto" w:hAnsi="Roboto"/>
        <w:b/>
        <w:sz w:val="17"/>
        <w:szCs w:val="17"/>
      </w:rPr>
    </w:pPr>
  </w:p>
  <w:p w14:paraId="23F6D272" w14:textId="77777777" w:rsidR="00255C54" w:rsidRPr="001B34E2" w:rsidRDefault="00255C54" w:rsidP="00255C54">
    <w:pPr>
      <w:pStyle w:val="Kopfzeile"/>
      <w:rPr>
        <w:rFonts w:ascii="Roboto" w:hAnsi="Roboto"/>
        <w:b/>
        <w:sz w:val="17"/>
        <w:szCs w:val="17"/>
      </w:rPr>
    </w:pPr>
  </w:p>
  <w:p w14:paraId="4EF423AC" w14:textId="77777777" w:rsidR="00255C54" w:rsidRPr="001B34E2" w:rsidRDefault="00255C54" w:rsidP="00255C54">
    <w:pPr>
      <w:pStyle w:val="Kopfzeile"/>
      <w:rPr>
        <w:rFonts w:ascii="Roboto" w:hAnsi="Roboto"/>
        <w:b/>
        <w:sz w:val="16"/>
        <w:szCs w:val="16"/>
      </w:rPr>
    </w:pPr>
  </w:p>
  <w:p w14:paraId="07096989" w14:textId="77777777" w:rsidR="00255C54" w:rsidRPr="001B34E2" w:rsidRDefault="00255C54" w:rsidP="00255C54">
    <w:pPr>
      <w:pStyle w:val="Kopfzeile"/>
      <w:rPr>
        <w:rFonts w:ascii="Roboto" w:hAnsi="Roboto"/>
        <w:b/>
      </w:rPr>
    </w:pPr>
  </w:p>
  <w:p w14:paraId="0F225D67" w14:textId="77777777" w:rsidR="00255C54" w:rsidRPr="001B34E2" w:rsidRDefault="00255C54" w:rsidP="00255C54">
    <w:pPr>
      <w:pStyle w:val="Kopfzeile"/>
      <w:rPr>
        <w:rFonts w:ascii="Roboto" w:hAnsi="Roboto"/>
        <w:b/>
      </w:rPr>
    </w:pPr>
  </w:p>
  <w:p w14:paraId="3465E779" w14:textId="4F673F42" w:rsidR="00255C54" w:rsidRPr="006C55E8" w:rsidRDefault="00255C54" w:rsidP="00255C54">
    <w:pPr>
      <w:pStyle w:val="Kopfzeile"/>
      <w:rPr>
        <w:rFonts w:ascii="Arial" w:hAnsi="Arial" w:cs="Arial"/>
        <w:b/>
      </w:rPr>
    </w:pPr>
    <w:bookmarkStart w:id="0" w:name="_Hlk145570763"/>
    <w:r>
      <w:rPr>
        <w:rFonts w:ascii="Arial" w:hAnsi="Arial"/>
        <w:b/>
        <w:noProof/>
      </w:rPr>
      <w:drawing>
        <wp:anchor distT="0" distB="0" distL="114300" distR="114300" simplePos="0" relativeHeight="251659264" behindDoc="1" locked="0" layoutInCell="1" allowOverlap="1" wp14:anchorId="498164E2" wp14:editId="04081888">
          <wp:simplePos x="0" y="0"/>
          <wp:positionH relativeFrom="column">
            <wp:posOffset>4824730</wp:posOffset>
          </wp:positionH>
          <wp:positionV relativeFrom="page">
            <wp:posOffset>867410</wp:posOffset>
          </wp:positionV>
          <wp:extent cx="1438275" cy="400050"/>
          <wp:effectExtent l="0" t="0" r="9525" b="0"/>
          <wp:wrapTight wrapText="bothSides">
            <wp:wrapPolygon edited="0">
              <wp:start x="0" y="0"/>
              <wp:lineTo x="0" y="20571"/>
              <wp:lineTo x="21457" y="20571"/>
              <wp:lineTo x="21457" y="0"/>
              <wp:lineTo x="0" y="0"/>
            </wp:wrapPolygon>
          </wp:wrapTight>
          <wp:docPr id="1" name="Grafik 1" descr="lisec_color_briefpapi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2" descr="lisec_color_briefpapie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8275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/>
        <w:b/>
      </w:rPr>
      <w:t xml:space="preserve"> SAJTÓKÖZLEMÉNY</w:t>
    </w:r>
  </w:p>
  <w:p w14:paraId="446DE97E" w14:textId="77777777" w:rsidR="00255C54" w:rsidRPr="001B34E2" w:rsidRDefault="00255C54" w:rsidP="00255C54">
    <w:pPr>
      <w:pStyle w:val="Kopfzeile"/>
      <w:rPr>
        <w:rFonts w:ascii="Roboto" w:hAnsi="Roboto"/>
        <w:lang w:val="it-IT"/>
      </w:rPr>
    </w:pPr>
  </w:p>
  <w:bookmarkEnd w:id="0"/>
  <w:p w14:paraId="47A36D20" w14:textId="77777777" w:rsidR="00255C54" w:rsidRPr="001B34E2" w:rsidRDefault="00255C54" w:rsidP="00255C54">
    <w:pPr>
      <w:pStyle w:val="Kopfzeile"/>
      <w:rPr>
        <w:rFonts w:ascii="Roboto" w:hAnsi="Roboto"/>
        <w:lang w:val="it-IT"/>
      </w:rPr>
    </w:pPr>
  </w:p>
  <w:p w14:paraId="0FA87E89" w14:textId="77777777" w:rsidR="00255C54" w:rsidRPr="00255C54" w:rsidRDefault="00255C54" w:rsidP="00255C54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BC34B658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116208ED"/>
    <w:multiLevelType w:val="hybridMultilevel"/>
    <w:tmpl w:val="0DCE1EC6"/>
    <w:lvl w:ilvl="0" w:tplc="E45C31A8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C070019" w:tentative="1">
      <w:start w:val="1"/>
      <w:numFmt w:val="lowerLetter"/>
      <w:lvlText w:val="%2."/>
      <w:lvlJc w:val="left"/>
      <w:pPr>
        <w:ind w:left="1080" w:hanging="360"/>
      </w:pPr>
    </w:lvl>
    <w:lvl w:ilvl="2" w:tplc="0C07001B" w:tentative="1">
      <w:start w:val="1"/>
      <w:numFmt w:val="lowerRoman"/>
      <w:lvlText w:val="%3."/>
      <w:lvlJc w:val="right"/>
      <w:pPr>
        <w:ind w:left="1800" w:hanging="180"/>
      </w:pPr>
    </w:lvl>
    <w:lvl w:ilvl="3" w:tplc="0C07000F" w:tentative="1">
      <w:start w:val="1"/>
      <w:numFmt w:val="decimal"/>
      <w:lvlText w:val="%4."/>
      <w:lvlJc w:val="left"/>
      <w:pPr>
        <w:ind w:left="2520" w:hanging="360"/>
      </w:pPr>
    </w:lvl>
    <w:lvl w:ilvl="4" w:tplc="0C070019" w:tentative="1">
      <w:start w:val="1"/>
      <w:numFmt w:val="lowerLetter"/>
      <w:lvlText w:val="%5."/>
      <w:lvlJc w:val="left"/>
      <w:pPr>
        <w:ind w:left="3240" w:hanging="360"/>
      </w:pPr>
    </w:lvl>
    <w:lvl w:ilvl="5" w:tplc="0C07001B" w:tentative="1">
      <w:start w:val="1"/>
      <w:numFmt w:val="lowerRoman"/>
      <w:lvlText w:val="%6."/>
      <w:lvlJc w:val="right"/>
      <w:pPr>
        <w:ind w:left="3960" w:hanging="180"/>
      </w:pPr>
    </w:lvl>
    <w:lvl w:ilvl="6" w:tplc="0C07000F" w:tentative="1">
      <w:start w:val="1"/>
      <w:numFmt w:val="decimal"/>
      <w:lvlText w:val="%7."/>
      <w:lvlJc w:val="left"/>
      <w:pPr>
        <w:ind w:left="4680" w:hanging="360"/>
      </w:pPr>
    </w:lvl>
    <w:lvl w:ilvl="7" w:tplc="0C070019" w:tentative="1">
      <w:start w:val="1"/>
      <w:numFmt w:val="lowerLetter"/>
      <w:lvlText w:val="%8."/>
      <w:lvlJc w:val="left"/>
      <w:pPr>
        <w:ind w:left="5400" w:hanging="360"/>
      </w:pPr>
    </w:lvl>
    <w:lvl w:ilvl="8" w:tplc="0C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5CB4E8C"/>
    <w:multiLevelType w:val="hybridMultilevel"/>
    <w:tmpl w:val="26889CA2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7E3035"/>
    <w:multiLevelType w:val="multilevel"/>
    <w:tmpl w:val="0C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C0B03C4"/>
    <w:multiLevelType w:val="multilevel"/>
    <w:tmpl w:val="39A84E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2C3B7D59"/>
    <w:multiLevelType w:val="multilevel"/>
    <w:tmpl w:val="06F093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9484F0B"/>
    <w:multiLevelType w:val="multilevel"/>
    <w:tmpl w:val="509613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D5659D0"/>
    <w:multiLevelType w:val="hybridMultilevel"/>
    <w:tmpl w:val="6EAEAD04"/>
    <w:lvl w:ilvl="0" w:tplc="E1ECD93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820078E"/>
    <w:multiLevelType w:val="hybridMultilevel"/>
    <w:tmpl w:val="6304021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AB31EEC"/>
    <w:multiLevelType w:val="hybridMultilevel"/>
    <w:tmpl w:val="6304021C"/>
    <w:lvl w:ilvl="0" w:tplc="B43AB3C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7DC03D2"/>
    <w:multiLevelType w:val="hybridMultilevel"/>
    <w:tmpl w:val="6304021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08303260">
    <w:abstractNumId w:val="5"/>
  </w:num>
  <w:num w:numId="2" w16cid:durableId="632905916">
    <w:abstractNumId w:val="0"/>
  </w:num>
  <w:num w:numId="3" w16cid:durableId="1566338769">
    <w:abstractNumId w:val="1"/>
  </w:num>
  <w:num w:numId="4" w16cid:durableId="1305162474">
    <w:abstractNumId w:val="7"/>
  </w:num>
  <w:num w:numId="5" w16cid:durableId="1295524591">
    <w:abstractNumId w:val="9"/>
  </w:num>
  <w:num w:numId="6" w16cid:durableId="978726631">
    <w:abstractNumId w:val="10"/>
  </w:num>
  <w:num w:numId="7" w16cid:durableId="273250517">
    <w:abstractNumId w:val="8"/>
  </w:num>
  <w:num w:numId="8" w16cid:durableId="244389219">
    <w:abstractNumId w:val="4"/>
  </w:num>
  <w:num w:numId="9" w16cid:durableId="36734299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207527881">
    <w:abstractNumId w:val="2"/>
  </w:num>
  <w:num w:numId="11" w16cid:durableId="87773965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00D0"/>
    <w:rsid w:val="0000075B"/>
    <w:rsid w:val="000068D0"/>
    <w:rsid w:val="0001140E"/>
    <w:rsid w:val="00014118"/>
    <w:rsid w:val="00024350"/>
    <w:rsid w:val="00032C5A"/>
    <w:rsid w:val="000576CF"/>
    <w:rsid w:val="00071F36"/>
    <w:rsid w:val="00074EF9"/>
    <w:rsid w:val="0009634D"/>
    <w:rsid w:val="000B456C"/>
    <w:rsid w:val="000B52E7"/>
    <w:rsid w:val="000B5769"/>
    <w:rsid w:val="000C4983"/>
    <w:rsid w:val="000C766D"/>
    <w:rsid w:val="000D0149"/>
    <w:rsid w:val="000D40EA"/>
    <w:rsid w:val="000E2E23"/>
    <w:rsid w:val="000F73D0"/>
    <w:rsid w:val="00123B13"/>
    <w:rsid w:val="001419C5"/>
    <w:rsid w:val="00162318"/>
    <w:rsid w:val="0016713F"/>
    <w:rsid w:val="0017185D"/>
    <w:rsid w:val="00181D05"/>
    <w:rsid w:val="001B5C10"/>
    <w:rsid w:val="001C1725"/>
    <w:rsid w:val="001F4659"/>
    <w:rsid w:val="001F6C94"/>
    <w:rsid w:val="0020699D"/>
    <w:rsid w:val="002114FC"/>
    <w:rsid w:val="002362DE"/>
    <w:rsid w:val="00240A13"/>
    <w:rsid w:val="00255C54"/>
    <w:rsid w:val="00262009"/>
    <w:rsid w:val="00267A3E"/>
    <w:rsid w:val="002A1600"/>
    <w:rsid w:val="002B77B5"/>
    <w:rsid w:val="002C033C"/>
    <w:rsid w:val="00303AC1"/>
    <w:rsid w:val="0032189B"/>
    <w:rsid w:val="0032244E"/>
    <w:rsid w:val="00323202"/>
    <w:rsid w:val="003331D4"/>
    <w:rsid w:val="00340F20"/>
    <w:rsid w:val="00360000"/>
    <w:rsid w:val="00362EEB"/>
    <w:rsid w:val="003A0F5B"/>
    <w:rsid w:val="003B2461"/>
    <w:rsid w:val="003B612B"/>
    <w:rsid w:val="003D69CD"/>
    <w:rsid w:val="003E0006"/>
    <w:rsid w:val="003E06B8"/>
    <w:rsid w:val="003E2378"/>
    <w:rsid w:val="003E7896"/>
    <w:rsid w:val="003F5BE9"/>
    <w:rsid w:val="00400221"/>
    <w:rsid w:val="0041606C"/>
    <w:rsid w:val="00437A22"/>
    <w:rsid w:val="00443EBA"/>
    <w:rsid w:val="00455795"/>
    <w:rsid w:val="00460F67"/>
    <w:rsid w:val="00462461"/>
    <w:rsid w:val="0046558A"/>
    <w:rsid w:val="00470D17"/>
    <w:rsid w:val="00472615"/>
    <w:rsid w:val="0047278A"/>
    <w:rsid w:val="0049245E"/>
    <w:rsid w:val="004A3448"/>
    <w:rsid w:val="004D2618"/>
    <w:rsid w:val="004D6F0F"/>
    <w:rsid w:val="004F4F46"/>
    <w:rsid w:val="00500E7B"/>
    <w:rsid w:val="005242D1"/>
    <w:rsid w:val="00535C28"/>
    <w:rsid w:val="005537CD"/>
    <w:rsid w:val="00570F9D"/>
    <w:rsid w:val="005906A1"/>
    <w:rsid w:val="005A1E1A"/>
    <w:rsid w:val="005A60CB"/>
    <w:rsid w:val="005B00D0"/>
    <w:rsid w:val="005B2C3F"/>
    <w:rsid w:val="005B2CC1"/>
    <w:rsid w:val="005C208E"/>
    <w:rsid w:val="006022CA"/>
    <w:rsid w:val="00616624"/>
    <w:rsid w:val="006229AD"/>
    <w:rsid w:val="00635280"/>
    <w:rsid w:val="00640951"/>
    <w:rsid w:val="00641852"/>
    <w:rsid w:val="00664AD1"/>
    <w:rsid w:val="00671D2A"/>
    <w:rsid w:val="00682E37"/>
    <w:rsid w:val="0069793A"/>
    <w:rsid w:val="006A12B2"/>
    <w:rsid w:val="006E5A9A"/>
    <w:rsid w:val="007014C0"/>
    <w:rsid w:val="00710A8C"/>
    <w:rsid w:val="007222A0"/>
    <w:rsid w:val="00723359"/>
    <w:rsid w:val="00752207"/>
    <w:rsid w:val="00752ABE"/>
    <w:rsid w:val="00754255"/>
    <w:rsid w:val="00754C4B"/>
    <w:rsid w:val="0077331E"/>
    <w:rsid w:val="00793B91"/>
    <w:rsid w:val="00794A9E"/>
    <w:rsid w:val="00795105"/>
    <w:rsid w:val="00795D17"/>
    <w:rsid w:val="007A7E9F"/>
    <w:rsid w:val="007B79C4"/>
    <w:rsid w:val="007E5D67"/>
    <w:rsid w:val="007E7940"/>
    <w:rsid w:val="007E7E46"/>
    <w:rsid w:val="00802F54"/>
    <w:rsid w:val="00811924"/>
    <w:rsid w:val="00821257"/>
    <w:rsid w:val="00826782"/>
    <w:rsid w:val="00831EF3"/>
    <w:rsid w:val="00866A99"/>
    <w:rsid w:val="00883080"/>
    <w:rsid w:val="008837C9"/>
    <w:rsid w:val="00890CAC"/>
    <w:rsid w:val="00892456"/>
    <w:rsid w:val="008969AD"/>
    <w:rsid w:val="008A3B44"/>
    <w:rsid w:val="008A41AB"/>
    <w:rsid w:val="008D2790"/>
    <w:rsid w:val="008E0D2C"/>
    <w:rsid w:val="00900AF2"/>
    <w:rsid w:val="009037BF"/>
    <w:rsid w:val="0093017D"/>
    <w:rsid w:val="00942DD8"/>
    <w:rsid w:val="009559AA"/>
    <w:rsid w:val="00971599"/>
    <w:rsid w:val="009823A6"/>
    <w:rsid w:val="009854EB"/>
    <w:rsid w:val="00986D69"/>
    <w:rsid w:val="009B6857"/>
    <w:rsid w:val="009C2778"/>
    <w:rsid w:val="009D4D68"/>
    <w:rsid w:val="009E0D2E"/>
    <w:rsid w:val="009E57C5"/>
    <w:rsid w:val="009F5D8C"/>
    <w:rsid w:val="00A04B18"/>
    <w:rsid w:val="00A066E4"/>
    <w:rsid w:val="00A169DC"/>
    <w:rsid w:val="00A30947"/>
    <w:rsid w:val="00A40D23"/>
    <w:rsid w:val="00A44967"/>
    <w:rsid w:val="00A544A9"/>
    <w:rsid w:val="00A54BD2"/>
    <w:rsid w:val="00A91B6E"/>
    <w:rsid w:val="00AA1FF3"/>
    <w:rsid w:val="00AA23EA"/>
    <w:rsid w:val="00AA7003"/>
    <w:rsid w:val="00AA71FD"/>
    <w:rsid w:val="00AC74B0"/>
    <w:rsid w:val="00AC79C0"/>
    <w:rsid w:val="00AD5C64"/>
    <w:rsid w:val="00AD5E6B"/>
    <w:rsid w:val="00AE4B73"/>
    <w:rsid w:val="00AF05C0"/>
    <w:rsid w:val="00AF0E72"/>
    <w:rsid w:val="00AF3C2D"/>
    <w:rsid w:val="00AF564B"/>
    <w:rsid w:val="00AF5F8C"/>
    <w:rsid w:val="00B004F6"/>
    <w:rsid w:val="00B03F66"/>
    <w:rsid w:val="00B168EF"/>
    <w:rsid w:val="00B27C57"/>
    <w:rsid w:val="00B3486F"/>
    <w:rsid w:val="00B35CA5"/>
    <w:rsid w:val="00B4139C"/>
    <w:rsid w:val="00B556FE"/>
    <w:rsid w:val="00B64CA5"/>
    <w:rsid w:val="00B713A6"/>
    <w:rsid w:val="00B943C7"/>
    <w:rsid w:val="00BB1F4E"/>
    <w:rsid w:val="00BB43D0"/>
    <w:rsid w:val="00BB7E9B"/>
    <w:rsid w:val="00BC4578"/>
    <w:rsid w:val="00BC6795"/>
    <w:rsid w:val="00C33896"/>
    <w:rsid w:val="00C4673B"/>
    <w:rsid w:val="00C50C98"/>
    <w:rsid w:val="00C62824"/>
    <w:rsid w:val="00C70E6E"/>
    <w:rsid w:val="00C94069"/>
    <w:rsid w:val="00CA0751"/>
    <w:rsid w:val="00CA7EDC"/>
    <w:rsid w:val="00CD754D"/>
    <w:rsid w:val="00D254C2"/>
    <w:rsid w:val="00D3059F"/>
    <w:rsid w:val="00D32D33"/>
    <w:rsid w:val="00D359C7"/>
    <w:rsid w:val="00D42E69"/>
    <w:rsid w:val="00D44A3D"/>
    <w:rsid w:val="00D502D8"/>
    <w:rsid w:val="00D77D54"/>
    <w:rsid w:val="00D8020F"/>
    <w:rsid w:val="00D81922"/>
    <w:rsid w:val="00D87E60"/>
    <w:rsid w:val="00DA3378"/>
    <w:rsid w:val="00DB0679"/>
    <w:rsid w:val="00DB4911"/>
    <w:rsid w:val="00DC4ED9"/>
    <w:rsid w:val="00DC7A7A"/>
    <w:rsid w:val="00E20E5D"/>
    <w:rsid w:val="00E21443"/>
    <w:rsid w:val="00E260AF"/>
    <w:rsid w:val="00E309C8"/>
    <w:rsid w:val="00E36473"/>
    <w:rsid w:val="00E406E5"/>
    <w:rsid w:val="00E54631"/>
    <w:rsid w:val="00E64305"/>
    <w:rsid w:val="00E716A0"/>
    <w:rsid w:val="00E746BA"/>
    <w:rsid w:val="00E74CBA"/>
    <w:rsid w:val="00E81E0F"/>
    <w:rsid w:val="00E83824"/>
    <w:rsid w:val="00E90BC2"/>
    <w:rsid w:val="00E9263B"/>
    <w:rsid w:val="00E940B2"/>
    <w:rsid w:val="00E946E0"/>
    <w:rsid w:val="00EA0915"/>
    <w:rsid w:val="00EA6437"/>
    <w:rsid w:val="00ED2330"/>
    <w:rsid w:val="00ED2BD7"/>
    <w:rsid w:val="00EE13BB"/>
    <w:rsid w:val="00EF20BF"/>
    <w:rsid w:val="00EF64BF"/>
    <w:rsid w:val="00F576B0"/>
    <w:rsid w:val="00F61217"/>
    <w:rsid w:val="00F66854"/>
    <w:rsid w:val="00F82153"/>
    <w:rsid w:val="00F87280"/>
    <w:rsid w:val="00F96D8F"/>
    <w:rsid w:val="00FA398E"/>
    <w:rsid w:val="00FB0DC2"/>
    <w:rsid w:val="00FD695E"/>
    <w:rsid w:val="00FE0D4C"/>
    <w:rsid w:val="00FE5B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8E18460"/>
  <w15:chartTrackingRefBased/>
  <w15:docId w15:val="{068A7716-C788-471A-B597-6FB079DA1E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B456C"/>
  </w:style>
  <w:style w:type="paragraph" w:styleId="berschrift1">
    <w:name w:val="heading 1"/>
    <w:basedOn w:val="Standard"/>
    <w:next w:val="Standard"/>
    <w:link w:val="berschrift1Zchn"/>
    <w:uiPriority w:val="9"/>
    <w:qFormat/>
    <w:rsid w:val="005B00D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5B00D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5B00D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5B00D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5B00D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5B00D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5B00D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5B00D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5B00D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5B00D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5B00D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5B00D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5B00D0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5B00D0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5B00D0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5B00D0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5B00D0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5B00D0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5B00D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5B00D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5B00D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5B00D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5B00D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5B00D0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5B00D0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5B00D0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5B00D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5B00D0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5B00D0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nhideWhenUsed/>
    <w:rsid w:val="00255C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rsid w:val="00255C54"/>
  </w:style>
  <w:style w:type="paragraph" w:styleId="Fuzeile">
    <w:name w:val="footer"/>
    <w:basedOn w:val="Standard"/>
    <w:link w:val="FuzeileZchn"/>
    <w:uiPriority w:val="99"/>
    <w:unhideWhenUsed/>
    <w:rsid w:val="00255C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255C54"/>
  </w:style>
  <w:style w:type="character" w:styleId="Hyperlink">
    <w:name w:val="Hyperlink"/>
    <w:rsid w:val="00255C54"/>
    <w:rPr>
      <w:color w:val="0000FF"/>
      <w:u w:val="single"/>
    </w:rPr>
  </w:style>
  <w:style w:type="paragraph" w:styleId="Aufzhlungszeichen">
    <w:name w:val="List Bullet"/>
    <w:basedOn w:val="Standard"/>
    <w:uiPriority w:val="99"/>
    <w:unhideWhenUsed/>
    <w:rsid w:val="008969AD"/>
    <w:pPr>
      <w:numPr>
        <w:numId w:val="2"/>
      </w:numPr>
      <w:contextualSpacing/>
    </w:pPr>
  </w:style>
  <w:style w:type="character" w:styleId="Kommentarzeichen">
    <w:name w:val="annotation reference"/>
    <w:basedOn w:val="Absatz-Standardschriftart"/>
    <w:uiPriority w:val="99"/>
    <w:semiHidden/>
    <w:unhideWhenUsed/>
    <w:rsid w:val="005A60CB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5A60CB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5A60CB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5A60CB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5A60CB"/>
    <w:rPr>
      <w:b/>
      <w:bCs/>
      <w:sz w:val="20"/>
      <w:szCs w:val="20"/>
    </w:rPr>
  </w:style>
  <w:style w:type="paragraph" w:styleId="berarbeitung">
    <w:name w:val="Revision"/>
    <w:hidden/>
    <w:uiPriority w:val="99"/>
    <w:semiHidden/>
    <w:rsid w:val="00900AF2"/>
    <w:pPr>
      <w:spacing w:after="0" w:line="240" w:lineRule="auto"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1C1725"/>
    <w:rPr>
      <w:color w:val="605E5C"/>
      <w:shd w:val="clear" w:color="auto" w:fill="E1DFDD"/>
    </w:rPr>
  </w:style>
  <w:style w:type="paragraph" w:styleId="StandardWeb">
    <w:name w:val="Normal (Web)"/>
    <w:basedOn w:val="Standard"/>
    <w:uiPriority w:val="99"/>
    <w:semiHidden/>
    <w:unhideWhenUsed/>
    <w:rsid w:val="00AA7003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08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52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5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353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91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597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121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831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15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25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2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49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46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9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42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46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727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570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244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036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741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197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00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0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23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73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416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395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241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840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5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1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32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9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10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720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02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725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547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58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710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0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www.lisec.com/?utm_source=Press-Release&amp;utm_medium=Word-PDF&amp;utm_campaign=D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mailto:claudia.guschlbauer@lisec.com" TargetMode="Externa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910C423-F877-482C-B354-C3E4BDF88D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921</Words>
  <Characters>5809</Characters>
  <Application>Microsoft Office Word</Application>
  <DocSecurity>0</DocSecurity>
  <Lines>48</Lines>
  <Paragraphs>13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LiSEC</Company>
  <LinksUpToDate>false</LinksUpToDate>
  <CharactersWithSpaces>6717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Hilmbauer Jakob</dc:creator>
  <cp:keywords/>
  <dc:description/>
  <cp:lastModifiedBy>Mayr Katharina</cp:lastModifiedBy>
  <cp:revision>9</cp:revision>
  <dcterms:created xsi:type="dcterms:W3CDTF">2026-07-01T13:32:00Z</dcterms:created>
  <dcterms:modified xsi:type="dcterms:W3CDTF">2026-07-22T06:31:00Z</dcterms:modified>
</cp:coreProperties>
</file>