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1B745314" w:rsidR="0016460D" w:rsidRDefault="0016460D" w:rsidP="00EE01B0">
      <w:pPr>
        <w:jc w:val="both"/>
        <w:rPr>
          <w:rFonts w:ascii="Aptos" w:hAnsi="Aptos"/>
        </w:rPr>
      </w:pPr>
      <w:bookmarkStart w:id="0" w:name="_Hlk109200422"/>
      <w:bookmarkStart w:id="1" w:name="_Hlk17201346"/>
      <w:bookmarkEnd w:id="0"/>
      <w:r>
        <w:rPr>
          <w:rFonts w:ascii="Aptos" w:hAnsi="Aptos"/>
        </w:rPr>
        <w:t>Amstetten –</w:t>
      </w:r>
      <w:r w:rsidR="000A5957">
        <w:rPr>
          <w:rFonts w:ascii="Aptos" w:hAnsi="Aptos"/>
        </w:rPr>
        <w:t xml:space="preserve"> </w:t>
      </w:r>
      <w:r w:rsidR="000A5957" w:rsidRPr="009E3295">
        <w:rPr>
          <w:rFonts w:ascii="Aptos" w:hAnsi="Aptos"/>
          <w:lang w:val="de-AT"/>
        </w:rPr>
        <w:t>02/09/2026</w:t>
      </w:r>
    </w:p>
    <w:p w14:paraId="365FC8F4" w14:textId="77777777" w:rsidR="006D7CEA" w:rsidRPr="006D7CEA" w:rsidRDefault="006D7CEA" w:rsidP="006D7CEA">
      <w:pPr>
        <w:jc w:val="both"/>
        <w:rPr>
          <w:rFonts w:ascii="Aptos" w:hAnsi="Aptos"/>
          <w:b/>
          <w:bCs/>
        </w:rPr>
      </w:pPr>
    </w:p>
    <w:p w14:paraId="13AD1448" w14:textId="7D02D1F4" w:rsidR="006D7CEA" w:rsidRPr="003214EC" w:rsidRDefault="004C2F24" w:rsidP="00074585">
      <w:pPr>
        <w:jc w:val="both"/>
        <w:rPr>
          <w:rFonts w:ascii="Roboto" w:hAnsi="Roboto"/>
          <w:b/>
          <w:bCs/>
          <w:sz w:val="32"/>
          <w:szCs w:val="32"/>
        </w:rPr>
      </w:pPr>
      <w:r>
        <w:rPr>
          <w:rFonts w:ascii="Roboto" w:hAnsi="Roboto"/>
          <w:b/>
          <w:sz w:val="32"/>
        </w:rPr>
        <w:t>glasstec 2026 : Découvrir en live la ligne de verre isolant TPA de LiSEC au stand de LiSEC à Düsseldorf</w:t>
      </w:r>
    </w:p>
    <w:p w14:paraId="1EB6B9C9" w14:textId="77777777" w:rsidR="000A01B0" w:rsidRPr="003214EC" w:rsidRDefault="000A01B0" w:rsidP="006D7CEA">
      <w:pPr>
        <w:jc w:val="both"/>
        <w:rPr>
          <w:rFonts w:ascii="Roboto" w:hAnsi="Roboto"/>
          <w:b/>
          <w:bCs/>
          <w:sz w:val="24"/>
          <w:szCs w:val="24"/>
        </w:rPr>
      </w:pPr>
    </w:p>
    <w:p w14:paraId="2904F06D" w14:textId="2D7B6070" w:rsidR="00FF3C39" w:rsidRPr="003214EC" w:rsidRDefault="00FF3C39" w:rsidP="00FC11A4">
      <w:pPr>
        <w:spacing w:line="360" w:lineRule="auto"/>
        <w:jc w:val="both"/>
        <w:rPr>
          <w:rFonts w:ascii="Roboto" w:hAnsi="Roboto"/>
        </w:rPr>
      </w:pPr>
      <w:r>
        <w:rPr>
          <w:rFonts w:ascii="Roboto" w:hAnsi="Roboto"/>
        </w:rPr>
        <w:t>Découvrez la toute dernière ligne de verre isolant de LiSEC pour entretoises thermoplastiques avec un système d’application innovant et de tous nouveaux dispositifs de surveillance des processus – en live au salon glasstec à Düsseldorf sur le stand LiSEC hall 17 / A64 du 20 au 23 octobre 2026 !</w:t>
      </w:r>
    </w:p>
    <w:p w14:paraId="3171F800" w14:textId="1D9A6004" w:rsidR="00FF3C39" w:rsidRPr="003214EC" w:rsidRDefault="00FF3C39" w:rsidP="00FC11A4">
      <w:pPr>
        <w:spacing w:line="360" w:lineRule="auto"/>
        <w:jc w:val="both"/>
        <w:rPr>
          <w:rFonts w:ascii="Roboto" w:hAnsi="Roboto"/>
        </w:rPr>
      </w:pPr>
      <w:r>
        <w:rPr>
          <w:rFonts w:ascii="Roboto" w:hAnsi="Roboto"/>
        </w:rPr>
        <w:t xml:space="preserve">Cette année, LiSEC se présente au salon glasstec de Düsseldorf sous le slogan : « 65 years of experience – shaping the future » en tant que fournisseur all.in.one:solutions dans l’usinage mondial de verre plat. Une installation du domaine de la fabrication de verre isolant que l’on peut voir en live sur le stand : la ligne de verre isolant TPA de LiSEC. Albert Haider, Head of Product Management Insulating Glass chez LiSEC, a une longue expérience dans le domaine de la fabrication de verre isolant et nous donne un aperçu de cette ligne dans cet interview. </w:t>
      </w:r>
    </w:p>
    <w:p w14:paraId="03D849BF" w14:textId="77777777" w:rsidR="00240E32" w:rsidRPr="009E3295" w:rsidRDefault="00240E32" w:rsidP="00EE01B0">
      <w:pPr>
        <w:jc w:val="both"/>
        <w:rPr>
          <w:rFonts w:ascii="Roboto" w:hAnsi="Roboto"/>
          <w:lang w:val="en-US"/>
        </w:rPr>
      </w:pPr>
    </w:p>
    <w:p w14:paraId="69AE8316" w14:textId="2BE310ED" w:rsidR="00240E32" w:rsidRPr="003214EC" w:rsidRDefault="00240E32" w:rsidP="00240E32">
      <w:pPr>
        <w:jc w:val="both"/>
        <w:rPr>
          <w:rFonts w:ascii="Roboto" w:hAnsi="Roboto" w:cs="Arial"/>
          <w:b/>
          <w:bCs/>
        </w:rPr>
      </w:pPr>
      <w:r>
        <w:rPr>
          <w:rFonts w:ascii="Roboto" w:hAnsi="Roboto"/>
          <w:b/>
        </w:rPr>
        <w:t>Monsieur Haider, que présente LiSEC cette année au salon glasstec à Düsseldorf dans le domaine de la fabrication de verre plat ?</w:t>
      </w:r>
    </w:p>
    <w:p w14:paraId="32407F24" w14:textId="77777777" w:rsidR="00074585" w:rsidRDefault="00416963" w:rsidP="00B812F2">
      <w:pPr>
        <w:spacing w:line="360" w:lineRule="auto"/>
        <w:jc w:val="both"/>
        <w:rPr>
          <w:rFonts w:ascii="Roboto" w:hAnsi="Roboto"/>
        </w:rPr>
      </w:pPr>
      <w:r>
        <w:rPr>
          <w:rFonts w:ascii="Roboto" w:hAnsi="Roboto"/>
        </w:rPr>
        <w:t>Albert Haider : LiSEC va présenter cette année au salon glasstec une ligne de verre isolant complète avec les principaux points forts de l’applicateur TPA pour la fabrication d’éléments en verre isolant avec entretoises thermoplastiques, la pose d’entretoises rigides ainsi que dans le domaine de l’enduction secondaire.</w:t>
      </w:r>
    </w:p>
    <w:p w14:paraId="3F8D1EA8" w14:textId="2F9640CB" w:rsidR="00B812F2" w:rsidRPr="003214EC" w:rsidRDefault="00757E05" w:rsidP="00B812F2">
      <w:pPr>
        <w:spacing w:line="360" w:lineRule="auto"/>
        <w:jc w:val="both"/>
        <w:rPr>
          <w:rFonts w:ascii="Roboto" w:hAnsi="Roboto"/>
        </w:rPr>
      </w:pPr>
      <w:r>
        <w:rPr>
          <w:rFonts w:ascii="Roboto" w:hAnsi="Roboto"/>
        </w:rPr>
        <w:t xml:space="preserve">Outre les révisions de types de machines existant depuis de nombreuses années, plusieurs nouveaux développements de LiSEC dans le domaine de la fabrication de verre isolant font leurs débuts, comme la nouvelle station de positionnement de cadres </w:t>
      </w:r>
      <w:hyperlink r:id="rId11" w:history="1">
        <w:r>
          <w:rPr>
            <w:rStyle w:val="Hyperlink"/>
            <w:rFonts w:ascii="Roboto" w:hAnsi="Roboto"/>
            <w:color w:val="auto"/>
          </w:rPr>
          <w:t>FSI-A</w:t>
        </w:r>
      </w:hyperlink>
      <w:r>
        <w:rPr>
          <w:rFonts w:ascii="Roboto" w:hAnsi="Roboto"/>
        </w:rPr>
        <w:t xml:space="preserve"> et le tout nouvel applicateur TPA-B. La ligne est complétée par des fonctions intelligentes en matière de surveillance des processus et d’assurance-qualité, qui garantissent une qualité élevée des produits à tout moment.</w:t>
      </w:r>
    </w:p>
    <w:p w14:paraId="2AF625F3" w14:textId="05121F9C" w:rsidR="00BC1056" w:rsidRDefault="00BC1056" w:rsidP="00B812F2">
      <w:pPr>
        <w:spacing w:line="360" w:lineRule="auto"/>
        <w:jc w:val="both"/>
        <w:rPr>
          <w:rFonts w:ascii="Roboto" w:hAnsi="Roboto"/>
        </w:rPr>
      </w:pPr>
      <w:r>
        <w:rPr>
          <w:rFonts w:ascii="Roboto" w:hAnsi="Roboto"/>
        </w:rPr>
        <w:lastRenderedPageBreak/>
        <w:t xml:space="preserve">Le déchargement de la ligne de verre isolant a finalement lieu automatiquement à l’aide d’un robot qui transfère les éléments en verre isolant finis au système de trempe et de tri entièrement automatique </w:t>
      </w:r>
      <w:hyperlink r:id="rId12" w:anchor="collapse-1080" w:history="1">
        <w:r>
          <w:rPr>
            <w:rStyle w:val="Hyperlink"/>
            <w:rFonts w:ascii="Roboto" w:hAnsi="Roboto"/>
            <w:color w:val="auto"/>
          </w:rPr>
          <w:t>IG-Sort</w:t>
        </w:r>
      </w:hyperlink>
      <w:r>
        <w:rPr>
          <w:rFonts w:ascii="Roboto" w:hAnsi="Roboto"/>
        </w:rPr>
        <w:t xml:space="preserve"> de LiSEC.</w:t>
      </w:r>
    </w:p>
    <w:p w14:paraId="041DCEF2" w14:textId="77777777" w:rsidR="00074585" w:rsidRPr="009E3295" w:rsidRDefault="00074585" w:rsidP="00B812F2">
      <w:pPr>
        <w:spacing w:line="360" w:lineRule="auto"/>
        <w:jc w:val="both"/>
        <w:rPr>
          <w:rFonts w:ascii="Roboto" w:hAnsi="Roboto"/>
        </w:rPr>
      </w:pPr>
    </w:p>
    <w:p w14:paraId="1681D7C2" w14:textId="74C817A9" w:rsidR="00E43839" w:rsidRPr="003214EC" w:rsidRDefault="00E43839" w:rsidP="00E43839">
      <w:pPr>
        <w:jc w:val="both"/>
        <w:rPr>
          <w:rFonts w:ascii="Roboto" w:hAnsi="Roboto"/>
          <w:b/>
          <w:bCs/>
        </w:rPr>
      </w:pPr>
      <w:r>
        <w:rPr>
          <w:rFonts w:ascii="Roboto" w:hAnsi="Roboto"/>
          <w:b/>
        </w:rPr>
        <w:t xml:space="preserve">Pourquoi LiSEC présentera précisément ces machines au salon glasstec ? </w:t>
      </w:r>
    </w:p>
    <w:p w14:paraId="5AECA24B" w14:textId="77777777" w:rsidR="00163E2B" w:rsidRPr="003214EC" w:rsidRDefault="00416963" w:rsidP="00163E2B">
      <w:pPr>
        <w:spacing w:line="360" w:lineRule="auto"/>
        <w:jc w:val="both"/>
        <w:rPr>
          <w:rFonts w:ascii="Roboto" w:hAnsi="Roboto"/>
        </w:rPr>
      </w:pPr>
      <w:r>
        <w:rPr>
          <w:rFonts w:ascii="Roboto" w:hAnsi="Roboto"/>
        </w:rPr>
        <w:t>Albert Haider : Comme, depuis quelques années, on observe une tendance claire du marché pour les entretoises thermoplastiques, LiSEC commercialise sur le marché, avec le nouvel applicateur TPA, une toute nouvelle génération avec des fonctionnalités avancées.</w:t>
      </w:r>
    </w:p>
    <w:p w14:paraId="6D9D2DA2" w14:textId="26C737A2" w:rsidR="00EF10B1" w:rsidRPr="003214EC" w:rsidRDefault="0062724A" w:rsidP="00365B63">
      <w:pPr>
        <w:spacing w:line="360" w:lineRule="auto"/>
        <w:jc w:val="both"/>
        <w:rPr>
          <w:rFonts w:ascii="Roboto" w:hAnsi="Roboto"/>
        </w:rPr>
      </w:pPr>
      <w:r>
        <w:rPr>
          <w:rFonts w:ascii="Roboto" w:hAnsi="Roboto"/>
        </w:rPr>
        <w:t xml:space="preserve">La technologie TPA est synonyme d’une qualité des produits supérieure, durable et attrayante. Un avantage clé de LiSEC est la fermeture des coins où une connexion étanche au gaz et homogène est établie entre le point de départ et le point final de l’application à l’aide d'une unité de fermeture. En combinaison avec le tout nouveau système CleanCorner de l’installation d’enduction </w:t>
      </w:r>
      <w:hyperlink r:id="rId13" w:history="1">
        <w:r>
          <w:rPr>
            <w:rStyle w:val="Hyperlink"/>
            <w:rFonts w:ascii="Roboto" w:hAnsi="Roboto"/>
            <w:color w:val="auto"/>
          </w:rPr>
          <w:t>SRP-A</w:t>
        </w:r>
      </w:hyperlink>
      <w:r>
        <w:rPr>
          <w:rFonts w:ascii="Roboto" w:hAnsi="Roboto"/>
        </w:rPr>
        <w:t>, l’étanchéité primaire (TPA) ainsi que l’étanchéité secondaire (SRP-A) répondent aux exigences élevées relatives à la géométrie des angles.</w:t>
      </w:r>
    </w:p>
    <w:p w14:paraId="57C09B97" w14:textId="6CBD41B2" w:rsidR="00163E2B" w:rsidRPr="003214EC" w:rsidRDefault="00EF10B1" w:rsidP="00163E2B">
      <w:pPr>
        <w:spacing w:line="360" w:lineRule="auto"/>
        <w:jc w:val="both"/>
        <w:rPr>
          <w:rFonts w:ascii="Roboto" w:hAnsi="Roboto"/>
        </w:rPr>
      </w:pPr>
      <w:r>
        <w:rPr>
          <w:rFonts w:ascii="Roboto" w:hAnsi="Roboto"/>
        </w:rPr>
        <w:t>La ligne de verre isolant présentée au salon est complétée par des interfaces intuitives et une expérience utilisateur sensiblement améliorée qui est basée sur une architecture logicielle moderne et pérenne.</w:t>
      </w:r>
    </w:p>
    <w:p w14:paraId="4584DAF7" w14:textId="5E1D3C2E" w:rsidR="00EF10B1" w:rsidRPr="009E3295" w:rsidRDefault="00EF10B1" w:rsidP="00EF10B1">
      <w:pPr>
        <w:spacing w:line="360" w:lineRule="auto"/>
        <w:jc w:val="both"/>
        <w:rPr>
          <w:rFonts w:ascii="Roboto" w:hAnsi="Roboto"/>
          <w:highlight w:val="yellow"/>
        </w:rPr>
      </w:pPr>
    </w:p>
    <w:p w14:paraId="181AF78D" w14:textId="354E4DBC" w:rsidR="002F72DB" w:rsidRPr="003214EC" w:rsidRDefault="002F72DB" w:rsidP="002F72DB">
      <w:pPr>
        <w:jc w:val="both"/>
        <w:rPr>
          <w:rFonts w:ascii="Roboto" w:hAnsi="Roboto"/>
          <w:b/>
          <w:bCs/>
        </w:rPr>
      </w:pPr>
      <w:r>
        <w:rPr>
          <w:rFonts w:ascii="Roboto" w:hAnsi="Roboto"/>
          <w:b/>
        </w:rPr>
        <w:t>Depuis quand ont lieu les développements pour cette ligne et sur quels aspects techniques ont été axés les points particuliers ?</w:t>
      </w:r>
    </w:p>
    <w:p w14:paraId="4A665247" w14:textId="711DCAAC" w:rsidR="00EF10B1" w:rsidRPr="003214EC" w:rsidRDefault="00416963" w:rsidP="00E43839">
      <w:pPr>
        <w:spacing w:line="360" w:lineRule="auto"/>
        <w:jc w:val="both"/>
        <w:rPr>
          <w:rFonts w:ascii="Roboto" w:hAnsi="Roboto"/>
        </w:rPr>
      </w:pPr>
      <w:r>
        <w:rPr>
          <w:rFonts w:ascii="Roboto" w:hAnsi="Roboto"/>
        </w:rPr>
        <w:t>Albert Haider : Le premier applicateur d’entretoises thermoplastiques de LiSEC a été commercialisé sur le marché en 2015. Des améliorations et optimisations ont depuis eu lieu en continu, jusqu’en 2024, date de lancement d’un nouveau développement complet.</w:t>
      </w:r>
    </w:p>
    <w:p w14:paraId="1BA182D9" w14:textId="1BB4244D" w:rsidR="0066172F" w:rsidRPr="003214EC" w:rsidRDefault="00EF10B1" w:rsidP="00EF10B1">
      <w:pPr>
        <w:spacing w:line="360" w:lineRule="auto"/>
        <w:jc w:val="both"/>
        <w:rPr>
          <w:rFonts w:ascii="Roboto" w:hAnsi="Roboto"/>
        </w:rPr>
      </w:pPr>
      <w:r>
        <w:rPr>
          <w:rFonts w:ascii="Roboto" w:hAnsi="Roboto"/>
        </w:rPr>
        <w:t xml:space="preserve">Le développement était axé sur l’optimisation de la fiabilité des machines et la disponibilité des installations. La durabilité et la fiabilité des joints, des articulations rotatives et des systèmes de dosage jouent déjà un rôle essentiel dans l’usinage de matières d’étanchéité du domaine du verre isolant. </w:t>
      </w:r>
    </w:p>
    <w:p w14:paraId="11B4682F" w14:textId="6D267B76" w:rsidR="0062724A" w:rsidRPr="003214EC" w:rsidRDefault="0066172F" w:rsidP="00227FB6">
      <w:pPr>
        <w:spacing w:line="360" w:lineRule="auto"/>
        <w:jc w:val="both"/>
        <w:rPr>
          <w:rFonts w:ascii="Roboto" w:hAnsi="Roboto"/>
        </w:rPr>
      </w:pPr>
      <w:r>
        <w:rPr>
          <w:rFonts w:ascii="Roboto" w:hAnsi="Roboto"/>
        </w:rPr>
        <w:t xml:space="preserve">Pour simplifier le fonctionnement d'une ligne et garantir une qualité constamment élevée des verres isolants, LiSEC mise sur des processus auto-régulateurs et sur des systèmes de </w:t>
      </w:r>
      <w:r>
        <w:rPr>
          <w:rFonts w:ascii="Roboto" w:hAnsi="Roboto"/>
        </w:rPr>
        <w:lastRenderedPageBreak/>
        <w:t xml:space="preserve">surveillance des processus assistés par l’IA. Grâce au contrôle automatique de la qualité des produits, il est possible de réagir immédiatement en cas de différences afin de réduire les dimensions et de garantir que seuls des éléments en verre isolant haute qualité quittent l’usine. </w:t>
      </w:r>
    </w:p>
    <w:p w14:paraId="7E491B6D" w14:textId="61AE8DDC" w:rsidR="00BF6E0C" w:rsidRPr="003214EC" w:rsidRDefault="00BF6E0C" w:rsidP="00BF6E0C">
      <w:pPr>
        <w:jc w:val="both"/>
        <w:rPr>
          <w:rFonts w:ascii="Roboto" w:hAnsi="Roboto"/>
          <w:b/>
          <w:bCs/>
        </w:rPr>
      </w:pPr>
      <w:r>
        <w:rPr>
          <w:rFonts w:ascii="Roboto" w:hAnsi="Roboto"/>
          <w:b/>
        </w:rPr>
        <w:t>En bref : Quels sont les 3 principaux avantages de cette ligne de verre isolant ?</w:t>
      </w:r>
    </w:p>
    <w:p w14:paraId="7A47D7DF" w14:textId="6954F59E" w:rsidR="00262AD1" w:rsidRPr="003214EC" w:rsidRDefault="00416963" w:rsidP="00BF6E0C">
      <w:pPr>
        <w:spacing w:line="360" w:lineRule="auto"/>
        <w:jc w:val="both"/>
        <w:rPr>
          <w:rFonts w:ascii="Roboto" w:hAnsi="Roboto"/>
        </w:rPr>
      </w:pPr>
      <w:r>
        <w:rPr>
          <w:rFonts w:ascii="Roboto" w:hAnsi="Roboto"/>
        </w:rPr>
        <w:t>Albert Haider :</w:t>
      </w:r>
    </w:p>
    <w:p w14:paraId="0FE45CC1" w14:textId="3A4FE630" w:rsidR="00F11CD4" w:rsidRPr="003214EC" w:rsidRDefault="00F11CD4" w:rsidP="008352AA">
      <w:pPr>
        <w:pStyle w:val="Listenabsatz"/>
        <w:numPr>
          <w:ilvl w:val="0"/>
          <w:numId w:val="24"/>
        </w:numPr>
        <w:spacing w:line="360" w:lineRule="auto"/>
        <w:jc w:val="both"/>
        <w:rPr>
          <w:rFonts w:ascii="Roboto" w:hAnsi="Roboto" w:cs="Arial"/>
        </w:rPr>
      </w:pPr>
      <w:r>
        <w:rPr>
          <w:rFonts w:ascii="Roboto" w:hAnsi="Roboto"/>
        </w:rPr>
        <w:t>Le nouvel applicateur TPA-B de LiSEC se distingue par sa grande stabilité des processus et à la qualité exceptionnelle de l’application. Associé à l'unité de fermeture des coins, on obtient une surface visuellement attrayante de l’entretoise.</w:t>
      </w:r>
    </w:p>
    <w:p w14:paraId="49EBF265" w14:textId="11CF30CC" w:rsidR="00E91828" w:rsidRPr="003214EC" w:rsidRDefault="00E91828" w:rsidP="008352AA">
      <w:pPr>
        <w:pStyle w:val="Listenabsatz"/>
        <w:numPr>
          <w:ilvl w:val="0"/>
          <w:numId w:val="24"/>
        </w:numPr>
        <w:spacing w:line="360" w:lineRule="auto"/>
        <w:jc w:val="both"/>
        <w:rPr>
          <w:rFonts w:ascii="Roboto" w:hAnsi="Roboto" w:cs="Arial"/>
        </w:rPr>
      </w:pPr>
      <w:r>
        <w:rPr>
          <w:rFonts w:ascii="Roboto" w:hAnsi="Roboto"/>
        </w:rPr>
        <w:t>La qualité des coins des éléments enduits a été nettement améliorée par la technologie CleanCorner pour éviter tout travail de finition manuel. Ceci est particulièrement important lors du déchargement automatique de la ligne.</w:t>
      </w:r>
    </w:p>
    <w:p w14:paraId="154B214C" w14:textId="02FB1A3A" w:rsidR="00BF6E0C" w:rsidRPr="003214EC" w:rsidRDefault="00E91828" w:rsidP="00E91828">
      <w:pPr>
        <w:pStyle w:val="Listenabsatz"/>
        <w:numPr>
          <w:ilvl w:val="0"/>
          <w:numId w:val="24"/>
        </w:numPr>
        <w:spacing w:line="360" w:lineRule="auto"/>
        <w:jc w:val="both"/>
        <w:rPr>
          <w:rFonts w:ascii="Roboto" w:hAnsi="Roboto" w:cs="Arial"/>
        </w:rPr>
      </w:pPr>
      <w:r>
        <w:rPr>
          <w:rFonts w:ascii="Roboto" w:hAnsi="Roboto"/>
        </w:rPr>
        <w:t>Les systèmes intelligents de surveillance des processus et d’assurance-qualité permettent une surveillance continue de la qualité des produits. Les différences sont immédiatement détectées pour pouvoir prendre les mesures nécessaires.</w:t>
      </w:r>
    </w:p>
    <w:p w14:paraId="54F25976" w14:textId="77777777" w:rsidR="00C3750C" w:rsidRPr="003214EC" w:rsidRDefault="00C3750C" w:rsidP="00C3750C">
      <w:pPr>
        <w:jc w:val="both"/>
        <w:rPr>
          <w:rFonts w:ascii="Roboto" w:hAnsi="Roboto"/>
          <w:b/>
          <w:bCs/>
        </w:rPr>
      </w:pPr>
    </w:p>
    <w:p w14:paraId="64CB5D2A" w14:textId="1E6B3E77" w:rsidR="00C3750C" w:rsidRPr="003214EC" w:rsidRDefault="00C3750C" w:rsidP="00C3750C">
      <w:pPr>
        <w:jc w:val="both"/>
        <w:rPr>
          <w:rFonts w:ascii="Roboto" w:hAnsi="Roboto"/>
          <w:b/>
          <w:bCs/>
        </w:rPr>
      </w:pPr>
      <w:r>
        <w:rPr>
          <w:rFonts w:ascii="Roboto" w:hAnsi="Roboto"/>
          <w:b/>
        </w:rPr>
        <w:t>Quelles tendances futures peuvent être appréhendées avec la ligne TPA de LiSEC ?</w:t>
      </w:r>
    </w:p>
    <w:p w14:paraId="2A221E4E" w14:textId="10D3BB86" w:rsidR="00163E2B" w:rsidRPr="003214EC" w:rsidRDefault="00416963" w:rsidP="00163E2B">
      <w:pPr>
        <w:spacing w:line="360" w:lineRule="auto"/>
        <w:jc w:val="both"/>
        <w:rPr>
          <w:rFonts w:ascii="Roboto" w:hAnsi="Roboto"/>
        </w:rPr>
      </w:pPr>
      <w:r>
        <w:rPr>
          <w:rFonts w:ascii="Roboto" w:hAnsi="Roboto"/>
        </w:rPr>
        <w:t>Albert Haider : Le haut niveau d’automatisation de cette ligne de verre isolant ouvre de nouvelles perspectives en matière de fabrication sans personnel. Les tâches manuelles et répétitives sont de plus en plus automatisées pour faire face au manque de main d'œuvre et augmenter la stabilité des processus. Grâce à la surveillance continue des processus et à l’utilisation de systèmes de caméras assistés par l’IA, la qualité des produits est parfaitement surveillée. Une qualité uniformément élevée est un facteur compétitif décisif lors de la fabrication de verre isolant.</w:t>
      </w:r>
    </w:p>
    <w:p w14:paraId="15B8A34C" w14:textId="0CFD9E6C" w:rsidR="0053121E" w:rsidRPr="003214EC" w:rsidRDefault="00684DB9" w:rsidP="00E43839">
      <w:pPr>
        <w:spacing w:line="360" w:lineRule="auto"/>
        <w:jc w:val="both"/>
        <w:rPr>
          <w:rFonts w:ascii="Roboto" w:hAnsi="Roboto"/>
        </w:rPr>
      </w:pPr>
      <w:r>
        <w:rPr>
          <w:rFonts w:ascii="Roboto" w:hAnsi="Roboto"/>
        </w:rPr>
        <w:t>La production de largeurs de spacers et d’entretoises supérieures à 20 mm représentait jusqu'à présent un défi particulier pour les entretoises thermoplastiques. En raison de la demande croissante, LiSEC offre désormais avec cette ligne une solution pour appliquer des entretoises extra-larges.</w:t>
      </w:r>
    </w:p>
    <w:p w14:paraId="6E7CA8E8" w14:textId="77777777" w:rsidR="00227FB6" w:rsidRPr="009E3295" w:rsidRDefault="00227FB6" w:rsidP="00E43839">
      <w:pPr>
        <w:spacing w:line="360" w:lineRule="auto"/>
        <w:jc w:val="both"/>
        <w:rPr>
          <w:rFonts w:ascii="Roboto" w:hAnsi="Roboto"/>
          <w:lang w:val="en-US"/>
        </w:rPr>
      </w:pPr>
    </w:p>
    <w:p w14:paraId="7FFE9E3A" w14:textId="77777777" w:rsidR="00684DB9" w:rsidRPr="009E3295" w:rsidRDefault="00684DB9" w:rsidP="00E43839">
      <w:pPr>
        <w:spacing w:line="360" w:lineRule="auto"/>
        <w:jc w:val="both"/>
        <w:rPr>
          <w:rFonts w:ascii="Roboto" w:hAnsi="Roboto"/>
          <w:lang w:val="en-US"/>
        </w:rPr>
      </w:pPr>
    </w:p>
    <w:p w14:paraId="442DE6A6" w14:textId="5A87D703" w:rsidR="00CF5DA9" w:rsidRPr="00CF5DA9" w:rsidRDefault="00C6224A" w:rsidP="00CF5DA9">
      <w:pPr>
        <w:jc w:val="both"/>
        <w:rPr>
          <w:rFonts w:ascii="Roboto" w:hAnsi="Roboto"/>
          <w:b/>
          <w:bCs/>
        </w:rPr>
      </w:pPr>
      <w:r>
        <w:rPr>
          <w:rFonts w:ascii="Roboto" w:hAnsi="Roboto"/>
          <w:b/>
        </w:rPr>
        <w:lastRenderedPageBreak/>
        <w:t>Informations produit :</w:t>
      </w:r>
      <w:bookmarkEnd w:id="1"/>
      <w:r>
        <w:rPr>
          <w:rFonts w:ascii="Roboto" w:hAnsi="Roboto"/>
          <w:b/>
        </w:rPr>
        <w:t xml:space="preserve"> Points forts du verre isolant de LiSEC au salon glasstec 2026</w:t>
      </w:r>
    </w:p>
    <w:p w14:paraId="2FF64B4B" w14:textId="77777777" w:rsidR="00CF5DA9" w:rsidRPr="00CF5DA9" w:rsidRDefault="00CF5DA9" w:rsidP="00CF5DA9">
      <w:pPr>
        <w:pStyle w:val="Listenabsatz"/>
        <w:numPr>
          <w:ilvl w:val="0"/>
          <w:numId w:val="26"/>
        </w:numPr>
        <w:rPr>
          <w:rFonts w:ascii="Roboto" w:hAnsi="Roboto"/>
          <w:bCs/>
        </w:rPr>
      </w:pPr>
      <w:r>
        <w:rPr>
          <w:rFonts w:ascii="Roboto" w:hAnsi="Roboto"/>
        </w:rPr>
        <w:t>Technologie TPA (entretoises thermoplastiques)</w:t>
      </w:r>
    </w:p>
    <w:p w14:paraId="16B34B26" w14:textId="77777777" w:rsidR="00CF5DA9" w:rsidRPr="00CF5DA9" w:rsidRDefault="00CF5DA9" w:rsidP="00CF5DA9">
      <w:pPr>
        <w:pStyle w:val="Listenabsatz"/>
        <w:numPr>
          <w:ilvl w:val="0"/>
          <w:numId w:val="26"/>
        </w:numPr>
        <w:rPr>
          <w:rFonts w:ascii="Roboto" w:hAnsi="Roboto"/>
          <w:bCs/>
        </w:rPr>
      </w:pPr>
      <w:r>
        <w:rPr>
          <w:rFonts w:ascii="Roboto" w:hAnsi="Roboto"/>
        </w:rPr>
        <w:t>Automatisation &amp; robotique dans la fabrication de verre isolant</w:t>
      </w:r>
    </w:p>
    <w:p w14:paraId="7756AE8B" w14:textId="77777777" w:rsidR="00CF5DA9" w:rsidRPr="00CF5DA9" w:rsidRDefault="00CF5DA9" w:rsidP="00CF5DA9">
      <w:pPr>
        <w:pStyle w:val="Listenabsatz"/>
        <w:numPr>
          <w:ilvl w:val="0"/>
          <w:numId w:val="26"/>
        </w:numPr>
        <w:rPr>
          <w:rFonts w:ascii="Roboto" w:hAnsi="Roboto"/>
          <w:bCs/>
        </w:rPr>
      </w:pPr>
      <w:r>
        <w:rPr>
          <w:rFonts w:ascii="Roboto" w:hAnsi="Roboto"/>
        </w:rPr>
        <w:t>Surveillance intelligente des processus &amp; assurance-qualité</w:t>
      </w:r>
    </w:p>
    <w:p w14:paraId="5372FE1C" w14:textId="77777777" w:rsidR="00CF5DA9" w:rsidRPr="00CF5DA9" w:rsidRDefault="00CF5DA9" w:rsidP="00CF5DA9">
      <w:pPr>
        <w:rPr>
          <w:rFonts w:ascii="Roboto" w:hAnsi="Roboto"/>
          <w:b/>
        </w:rPr>
      </w:pPr>
      <w:r>
        <w:rPr>
          <w:rFonts w:ascii="Roboto" w:hAnsi="Roboto"/>
          <w:b/>
        </w:rPr>
        <w:t>Nouveautés du salon</w:t>
      </w:r>
    </w:p>
    <w:p w14:paraId="7D8B5C7F" w14:textId="77777777" w:rsidR="00CF5DA9" w:rsidRPr="00CF5DA9" w:rsidRDefault="00CF5DA9" w:rsidP="00CF5DA9">
      <w:pPr>
        <w:pStyle w:val="Listenabsatz"/>
        <w:numPr>
          <w:ilvl w:val="0"/>
          <w:numId w:val="25"/>
        </w:numPr>
        <w:rPr>
          <w:rFonts w:ascii="Roboto" w:hAnsi="Roboto"/>
          <w:bCs/>
        </w:rPr>
      </w:pPr>
      <w:r>
        <w:rPr>
          <w:rFonts w:ascii="Roboto" w:hAnsi="Roboto"/>
        </w:rPr>
        <w:t>Applicateur TPA-B – nouvelle génération avec une grande stabilité des processus et qualité d’application</w:t>
      </w:r>
    </w:p>
    <w:p w14:paraId="66687CA7" w14:textId="77777777" w:rsidR="00CF5DA9" w:rsidRPr="00CF5DA9" w:rsidRDefault="00CF5DA9" w:rsidP="00CF5DA9">
      <w:pPr>
        <w:pStyle w:val="Listenabsatz"/>
        <w:numPr>
          <w:ilvl w:val="0"/>
          <w:numId w:val="25"/>
        </w:numPr>
        <w:rPr>
          <w:rFonts w:ascii="Roboto" w:hAnsi="Roboto"/>
          <w:bCs/>
        </w:rPr>
      </w:pPr>
      <w:r>
        <w:rPr>
          <w:rFonts w:ascii="Roboto" w:hAnsi="Roboto"/>
        </w:rPr>
        <w:t>Station de positionnement de cadres FSI-A pour la pose d’entretoises rigides</w:t>
      </w:r>
    </w:p>
    <w:p w14:paraId="698D0CD2" w14:textId="51831112" w:rsidR="0053121E" w:rsidRPr="00CF5DA9" w:rsidRDefault="00CF5DA9" w:rsidP="00CF5DA9">
      <w:pPr>
        <w:pStyle w:val="Listenabsatz"/>
        <w:numPr>
          <w:ilvl w:val="0"/>
          <w:numId w:val="25"/>
        </w:numPr>
        <w:rPr>
          <w:rFonts w:ascii="Roboto" w:hAnsi="Roboto" w:cs="Arial"/>
          <w:bCs/>
        </w:rPr>
      </w:pPr>
      <w:r>
        <w:rPr>
          <w:rFonts w:ascii="Roboto" w:hAnsi="Roboto"/>
        </w:rPr>
        <w:t>Technologie CleanCorner dans l’enduction secondaire (SRP-A)</w:t>
      </w:r>
    </w:p>
    <w:p w14:paraId="636411A0" w14:textId="77777777" w:rsidR="0053121E" w:rsidRPr="003214EC" w:rsidRDefault="0053121E" w:rsidP="00EE01B0">
      <w:pPr>
        <w:spacing w:after="0" w:line="360" w:lineRule="auto"/>
        <w:jc w:val="both"/>
        <w:textAlignment w:val="baseline"/>
        <w:rPr>
          <w:rFonts w:ascii="Roboto" w:hAnsi="Roboto" w:cs="Arial"/>
          <w:b/>
          <w:bCs/>
        </w:rPr>
      </w:pPr>
    </w:p>
    <w:p w14:paraId="6ADD773B" w14:textId="421638C7" w:rsidR="001B7B6E" w:rsidRDefault="00B55A04" w:rsidP="00EE01B0">
      <w:pPr>
        <w:spacing w:after="0" w:line="360" w:lineRule="auto"/>
        <w:jc w:val="both"/>
        <w:textAlignment w:val="baseline"/>
        <w:rPr>
          <w:rFonts w:ascii="Roboto" w:hAnsi="Roboto"/>
        </w:rPr>
      </w:pPr>
      <w:r>
        <w:rPr>
          <w:rFonts w:ascii="Roboto" w:hAnsi="Roboto"/>
          <w:b/>
        </w:rPr>
        <w:t xml:space="preserve">Photos </w:t>
      </w:r>
      <w:r>
        <w:rPr>
          <w:rFonts w:ascii="Roboto" w:hAnsi="Roboto"/>
        </w:rPr>
        <w:t>© LiSEC</w:t>
      </w:r>
    </w:p>
    <w:p w14:paraId="55DA30C7" w14:textId="77777777" w:rsidR="009E3295" w:rsidRDefault="009E3295" w:rsidP="009E3295">
      <w:pPr>
        <w:spacing w:after="0" w:line="360" w:lineRule="auto"/>
        <w:jc w:val="both"/>
        <w:textAlignment w:val="baseline"/>
        <w:rPr>
          <w:rFonts w:ascii="Roboto" w:eastAsia="SimSun" w:hAnsi="Roboto" w:cs="Arial"/>
        </w:rPr>
      </w:pPr>
      <w:r>
        <w:rPr>
          <w:noProof/>
        </w:rPr>
        <w:drawing>
          <wp:inline distT="0" distB="0" distL="0" distR="0" wp14:anchorId="1F9A5657" wp14:editId="7EEF14C7">
            <wp:extent cx="5695950" cy="3797300"/>
            <wp:effectExtent l="0" t="0" r="0" b="0"/>
            <wp:docPr id="15755473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5950" cy="3797300"/>
                    </a:xfrm>
                    <a:prstGeom prst="rect">
                      <a:avLst/>
                    </a:prstGeom>
                    <a:noFill/>
                    <a:ln>
                      <a:noFill/>
                    </a:ln>
                  </pic:spPr>
                </pic:pic>
              </a:graphicData>
            </a:graphic>
          </wp:inline>
        </w:drawing>
      </w:r>
    </w:p>
    <w:p w14:paraId="2E8E2E7E" w14:textId="61C60209" w:rsidR="009E3295" w:rsidRPr="00FD0CDF" w:rsidRDefault="009E3295" w:rsidP="009E3295">
      <w:pPr>
        <w:widowControl w:val="0"/>
        <w:spacing w:after="0" w:line="240" w:lineRule="auto"/>
        <w:jc w:val="both"/>
        <w:rPr>
          <w:rFonts w:ascii="Roboto" w:eastAsia="SimSun" w:hAnsi="Roboto"/>
          <w:lang w:val="en-US"/>
        </w:rPr>
      </w:pPr>
      <w:r w:rsidRPr="00C83368">
        <w:rPr>
          <w:rFonts w:ascii="Roboto" w:eastAsia="SimSun" w:hAnsi="Roboto"/>
          <w:lang w:val="en-US"/>
        </w:rPr>
        <w:t>© LiSEC</w:t>
      </w:r>
      <w:r w:rsidRPr="00C83368">
        <w:rPr>
          <w:rFonts w:ascii="Roboto" w:eastAsia="SimSun" w:hAnsi="Roboto"/>
          <w:lang w:val="en-US"/>
        </w:rPr>
        <w:t>：</w:t>
      </w:r>
      <w:r w:rsidRPr="00C83368">
        <w:rPr>
          <w:rFonts w:ascii="Roboto" w:eastAsia="SimSun" w:hAnsi="Roboto"/>
          <w:lang w:val="en-US"/>
        </w:rPr>
        <w:t>Albert Haider</w:t>
      </w:r>
      <w:r>
        <w:rPr>
          <w:rFonts w:ascii="Roboto" w:eastAsia="SimSun" w:hAnsi="Roboto"/>
          <w:lang w:val="en-US"/>
        </w:rPr>
        <w:t xml:space="preserve">, </w:t>
      </w:r>
      <w:r w:rsidRPr="009E3295">
        <w:rPr>
          <w:rFonts w:ascii="Roboto" w:eastAsia="SimSun" w:hAnsi="Roboto"/>
          <w:lang w:val="en-US"/>
        </w:rPr>
        <w:t>responsable de la gestion des produits « Vitrage isolant »</w:t>
      </w:r>
    </w:p>
    <w:p w14:paraId="63808E26" w14:textId="77777777" w:rsidR="009E3295" w:rsidRPr="009E3295" w:rsidRDefault="009E3295" w:rsidP="00EE01B0">
      <w:pPr>
        <w:spacing w:after="0" w:line="360" w:lineRule="auto"/>
        <w:jc w:val="both"/>
        <w:textAlignment w:val="baseline"/>
        <w:rPr>
          <w:rFonts w:ascii="Roboto" w:hAnsi="Roboto" w:cs="Arial"/>
          <w:lang w:val="en-US"/>
        </w:rPr>
      </w:pPr>
    </w:p>
    <w:p w14:paraId="222947C3" w14:textId="77777777" w:rsidR="00805E67" w:rsidRPr="003214EC" w:rsidRDefault="00805E67" w:rsidP="00EE01B0">
      <w:pPr>
        <w:widowControl w:val="0"/>
        <w:spacing w:after="0" w:line="240" w:lineRule="auto"/>
        <w:jc w:val="both"/>
        <w:rPr>
          <w:rFonts w:ascii="Roboto" w:hAnsi="Roboto"/>
          <w:b/>
          <w:sz w:val="20"/>
        </w:rPr>
      </w:pPr>
    </w:p>
    <w:p w14:paraId="2E11FECA" w14:textId="4108B546" w:rsidR="008544DD" w:rsidRDefault="008A2443" w:rsidP="00EE01B0">
      <w:pPr>
        <w:widowControl w:val="0"/>
        <w:spacing w:after="0" w:line="240" w:lineRule="auto"/>
        <w:jc w:val="both"/>
        <w:rPr>
          <w:rFonts w:ascii="Roboto" w:hAnsi="Roboto"/>
          <w:b/>
          <w:sz w:val="20"/>
        </w:rPr>
      </w:pPr>
      <w:r>
        <w:rPr>
          <w:noProof/>
        </w:rPr>
        <w:lastRenderedPageBreak/>
        <w:drawing>
          <wp:inline distT="0" distB="0" distL="0" distR="0" wp14:anchorId="3B9FA10E" wp14:editId="00AE0F74">
            <wp:extent cx="5760720" cy="3842385"/>
            <wp:effectExtent l="0" t="0" r="0" b="5715"/>
            <wp:docPr id="6477436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3334EDEE" w14:textId="77777777" w:rsidR="008A2443" w:rsidRPr="003214EC" w:rsidRDefault="008A2443" w:rsidP="00EE01B0">
      <w:pPr>
        <w:widowControl w:val="0"/>
        <w:spacing w:after="0" w:line="240" w:lineRule="auto"/>
        <w:jc w:val="both"/>
        <w:rPr>
          <w:rFonts w:ascii="Roboto" w:hAnsi="Roboto"/>
          <w:b/>
          <w:sz w:val="20"/>
        </w:rPr>
      </w:pPr>
    </w:p>
    <w:p w14:paraId="6378F53B" w14:textId="725E646E" w:rsidR="008544DD" w:rsidRPr="003214EC" w:rsidRDefault="008A2443" w:rsidP="00EE01B0">
      <w:pPr>
        <w:widowControl w:val="0"/>
        <w:spacing w:after="0" w:line="240" w:lineRule="auto"/>
        <w:jc w:val="both"/>
        <w:rPr>
          <w:rFonts w:ascii="Roboto" w:hAnsi="Roboto"/>
          <w:b/>
          <w:sz w:val="20"/>
        </w:rPr>
      </w:pPr>
      <w:r>
        <w:rPr>
          <w:rFonts w:ascii="Roboto" w:hAnsi="Roboto"/>
        </w:rPr>
        <w:t>© LiSEC : Éléments en verre isolant fabriqués avec la technologie CleanCorner de SRP-A</w:t>
      </w:r>
    </w:p>
    <w:p w14:paraId="5D8228CE" w14:textId="77777777" w:rsidR="008544DD" w:rsidRDefault="008544DD" w:rsidP="00EE01B0">
      <w:pPr>
        <w:widowControl w:val="0"/>
        <w:spacing w:after="0" w:line="240" w:lineRule="auto"/>
        <w:jc w:val="both"/>
        <w:rPr>
          <w:rFonts w:ascii="Roboto" w:hAnsi="Roboto"/>
          <w:b/>
          <w:sz w:val="20"/>
        </w:rPr>
      </w:pPr>
    </w:p>
    <w:p w14:paraId="4C9ACE40" w14:textId="359A6315" w:rsidR="00B34475" w:rsidRDefault="00B34475" w:rsidP="00B34475">
      <w:pPr>
        <w:widowControl w:val="0"/>
        <w:spacing w:after="0" w:line="240" w:lineRule="auto"/>
        <w:jc w:val="both"/>
        <w:rPr>
          <w:rFonts w:ascii="Roboto" w:hAnsi="Roboto"/>
          <w:b/>
          <w:sz w:val="20"/>
        </w:rPr>
      </w:pPr>
      <w:r>
        <w:rPr>
          <w:rFonts w:ascii="Roboto" w:hAnsi="Roboto"/>
          <w:b/>
          <w:noProof/>
          <w:sz w:val="20"/>
        </w:rPr>
        <w:lastRenderedPageBreak/>
        <w:drawing>
          <wp:inline distT="0" distB="0" distL="0" distR="0" wp14:anchorId="664DAAB5" wp14:editId="0449076A">
            <wp:extent cx="5760720" cy="3842385"/>
            <wp:effectExtent l="0" t="0" r="0" b="5715"/>
            <wp:docPr id="14468631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842385"/>
                    </a:xfrm>
                    <a:prstGeom prst="rect">
                      <a:avLst/>
                    </a:prstGeom>
                    <a:noFill/>
                    <a:ln>
                      <a:noFill/>
                    </a:ln>
                  </pic:spPr>
                </pic:pic>
              </a:graphicData>
            </a:graphic>
          </wp:inline>
        </w:drawing>
      </w:r>
    </w:p>
    <w:p w14:paraId="774C037B" w14:textId="19CF9197" w:rsidR="00B34475" w:rsidRDefault="00B34475" w:rsidP="00B34475">
      <w:pPr>
        <w:widowControl w:val="0"/>
        <w:spacing w:after="0" w:line="240" w:lineRule="auto"/>
        <w:jc w:val="both"/>
        <w:rPr>
          <w:rFonts w:ascii="Roboto" w:hAnsi="Roboto"/>
          <w:b/>
          <w:sz w:val="20"/>
        </w:rPr>
      </w:pPr>
      <w:r>
        <w:rPr>
          <w:rFonts w:ascii="Roboto" w:hAnsi="Roboto"/>
        </w:rPr>
        <w:t>© LiSEC : Entretoises thermoplastiques avec méthode de fermeture des coins breveté</w:t>
      </w:r>
    </w:p>
    <w:p w14:paraId="7ACE0921" w14:textId="77777777" w:rsidR="00B34475" w:rsidRDefault="00B34475" w:rsidP="00B34475">
      <w:pPr>
        <w:widowControl w:val="0"/>
        <w:spacing w:after="0" w:line="240" w:lineRule="auto"/>
        <w:jc w:val="both"/>
        <w:rPr>
          <w:rFonts w:ascii="Roboto" w:hAnsi="Roboto"/>
          <w:b/>
          <w:sz w:val="20"/>
        </w:rPr>
      </w:pPr>
    </w:p>
    <w:p w14:paraId="56574DEE" w14:textId="3432FB08" w:rsidR="00B34475" w:rsidRDefault="00B34475" w:rsidP="00B34475">
      <w:pPr>
        <w:widowControl w:val="0"/>
        <w:spacing w:after="0" w:line="240" w:lineRule="auto"/>
        <w:jc w:val="both"/>
        <w:rPr>
          <w:rFonts w:ascii="Roboto" w:hAnsi="Roboto"/>
          <w:b/>
          <w:sz w:val="20"/>
        </w:rPr>
      </w:pPr>
      <w:r>
        <w:rPr>
          <w:noProof/>
        </w:rPr>
        <w:drawing>
          <wp:inline distT="0" distB="0" distL="0" distR="0" wp14:anchorId="40A62EE7" wp14:editId="3686A593">
            <wp:extent cx="5760720" cy="3836670"/>
            <wp:effectExtent l="0" t="0" r="0" b="0"/>
            <wp:docPr id="3080332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836670"/>
                    </a:xfrm>
                    <a:prstGeom prst="rect">
                      <a:avLst/>
                    </a:prstGeom>
                    <a:noFill/>
                    <a:ln>
                      <a:noFill/>
                    </a:ln>
                  </pic:spPr>
                </pic:pic>
              </a:graphicData>
            </a:graphic>
          </wp:inline>
        </w:drawing>
      </w:r>
    </w:p>
    <w:p w14:paraId="0A0F3F89" w14:textId="792ABD3A" w:rsidR="00B34475" w:rsidRPr="00B34475" w:rsidRDefault="00B34475" w:rsidP="00B34475">
      <w:pPr>
        <w:widowControl w:val="0"/>
        <w:spacing w:after="0" w:line="240" w:lineRule="auto"/>
        <w:jc w:val="both"/>
        <w:rPr>
          <w:rFonts w:ascii="Roboto" w:hAnsi="Roboto"/>
          <w:b/>
          <w:sz w:val="20"/>
        </w:rPr>
      </w:pPr>
      <w:r>
        <w:rPr>
          <w:rFonts w:ascii="Roboto" w:hAnsi="Roboto"/>
        </w:rPr>
        <w:lastRenderedPageBreak/>
        <w:t>© LiSEC : Station de positionnement de cadres FSI-A de LiSEC</w:t>
      </w:r>
    </w:p>
    <w:p w14:paraId="502FCB52" w14:textId="77777777" w:rsidR="00B34475" w:rsidRPr="00B34475" w:rsidRDefault="00B34475" w:rsidP="00EE01B0">
      <w:pPr>
        <w:widowControl w:val="0"/>
        <w:spacing w:after="0" w:line="240" w:lineRule="auto"/>
        <w:jc w:val="both"/>
        <w:rPr>
          <w:rFonts w:ascii="Roboto" w:hAnsi="Roboto"/>
          <w:b/>
          <w:sz w:val="20"/>
          <w:lang w:val="en-US"/>
        </w:rPr>
      </w:pPr>
    </w:p>
    <w:p w14:paraId="14C878B9" w14:textId="47BA9BCF" w:rsidR="008544DD" w:rsidRPr="00B34475" w:rsidRDefault="008544DD" w:rsidP="00EE01B0">
      <w:pPr>
        <w:widowControl w:val="0"/>
        <w:spacing w:after="0" w:line="240" w:lineRule="auto"/>
        <w:jc w:val="both"/>
        <w:rPr>
          <w:rFonts w:ascii="Roboto" w:hAnsi="Roboto"/>
          <w:b/>
          <w:sz w:val="20"/>
          <w:lang w:val="en-US"/>
        </w:rPr>
      </w:pPr>
    </w:p>
    <w:p w14:paraId="54ACE084" w14:textId="5CF8226C" w:rsidR="008544DD" w:rsidRPr="00B34475" w:rsidRDefault="008544DD" w:rsidP="00EE01B0">
      <w:pPr>
        <w:widowControl w:val="0"/>
        <w:spacing w:after="0" w:line="240" w:lineRule="auto"/>
        <w:jc w:val="both"/>
        <w:rPr>
          <w:rFonts w:ascii="Roboto" w:hAnsi="Roboto"/>
          <w:b/>
          <w:sz w:val="20"/>
          <w:lang w:val="en-US"/>
        </w:rPr>
      </w:pPr>
    </w:p>
    <w:p w14:paraId="5AD79933" w14:textId="77777777" w:rsidR="008544DD" w:rsidRPr="00B34475" w:rsidRDefault="008544DD" w:rsidP="00EE01B0">
      <w:pPr>
        <w:widowControl w:val="0"/>
        <w:spacing w:after="0" w:line="240" w:lineRule="auto"/>
        <w:jc w:val="both"/>
        <w:rPr>
          <w:rFonts w:ascii="Roboto" w:hAnsi="Roboto"/>
          <w:b/>
          <w:sz w:val="20"/>
          <w:lang w:val="en-US"/>
        </w:rPr>
      </w:pPr>
    </w:p>
    <w:p w14:paraId="26B59E32" w14:textId="364D7B5A" w:rsidR="008544DD" w:rsidRPr="00B34475" w:rsidRDefault="008544DD" w:rsidP="00EE01B0">
      <w:pPr>
        <w:widowControl w:val="0"/>
        <w:spacing w:after="0" w:line="240" w:lineRule="auto"/>
        <w:jc w:val="both"/>
        <w:rPr>
          <w:rFonts w:ascii="Roboto" w:hAnsi="Roboto"/>
          <w:b/>
          <w:sz w:val="20"/>
          <w:lang w:val="en-US"/>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Pr>
          <w:rFonts w:ascii="Roboto" w:hAnsi="Roboto"/>
          <w:b/>
          <w:sz w:val="20"/>
        </w:rPr>
        <w:t>À propos de LiSEC</w:t>
      </w:r>
    </w:p>
    <w:p w14:paraId="46C5CEEA" w14:textId="542542DC" w:rsidR="00726E08" w:rsidRDefault="00682007" w:rsidP="00EE01B0">
      <w:pPr>
        <w:spacing w:after="0" w:line="240" w:lineRule="auto"/>
        <w:jc w:val="both"/>
        <w:rPr>
          <w:rFonts w:ascii="Roboto" w:hAnsi="Roboto"/>
          <w:sz w:val="20"/>
        </w:rPr>
      </w:pPr>
      <w:bookmarkStart w:id="2" w:name="_Hlk97719094"/>
      <w:r>
        <w:rPr>
          <w:rFonts w:ascii="Roboto" w:hAnsi="Roboto"/>
          <w:sz w:val="20"/>
        </w:rPr>
        <w:t>LiSEC, dont le siège social est installé à Seitenstetten/Amstetten, en Autriche, est un groupe international proposant, depuis plus de 60 ans, des solutions individuelles et globales innovantes dans le domaine de l’usinage et de la transformation de verre plat. Avec 1 300 collaborateurs répartis sur 25 sites, le groupe a généré en 2025 un chiffre d’affaires global de 300 millions d’euros, dont plus de 95 pour cent à l’export. LiSEC offre des installations et systèmes haute qualité ainsi que des concepts complets intégrés et des logiciels, tout le long de la chaîne de processus de la transformation du verre plat. La gamme de produits comprend des machines individuelles ainsi que des lignes de production complètes pour la découpe du verre, l’usinage de bords de vitres et de surfaces vitrées, la fabrication de verre isolant et feuilleté ainsi que la logistique interne et externe associée. Les clients profitent de la collaboration avec un fournisseur global qui dispose d’une solide expérience dans la mise en œuvre de grands projets et d’un réseau de service après-vente mondial.</w:t>
      </w:r>
      <w:bookmarkEnd w:id="2"/>
    </w:p>
    <w:p w14:paraId="51365DA1" w14:textId="77777777" w:rsidR="00682007" w:rsidRDefault="00682007" w:rsidP="00EE01B0">
      <w:pPr>
        <w:spacing w:after="0" w:line="240" w:lineRule="auto"/>
        <w:jc w:val="both"/>
        <w:rPr>
          <w:rFonts w:ascii="Roboto" w:hAnsi="Roboto"/>
          <w:sz w:val="20"/>
        </w:rPr>
      </w:pPr>
    </w:p>
    <w:p w14:paraId="7EB48BBB" w14:textId="77777777" w:rsidR="00682007" w:rsidRPr="003214EC" w:rsidRDefault="00682007"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Informations complémentaires :</w:t>
      </w:r>
      <w:r>
        <w:rPr>
          <w:rFonts w:ascii="Roboto" w:hAnsi="Roboto"/>
          <w:color w:val="000000"/>
          <w:sz w:val="20"/>
        </w:rPr>
        <w:br/>
      </w:r>
      <w:r>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Directrice Marketing et Communication d’entreprise</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4248A561" w:rsidR="00726E08" w:rsidRPr="003214EC" w:rsidRDefault="00726E08" w:rsidP="00EE01B0">
      <w:pPr>
        <w:spacing w:after="0" w:line="240" w:lineRule="auto"/>
        <w:rPr>
          <w:rFonts w:ascii="Roboto" w:hAnsi="Roboto" w:cs="Arial"/>
        </w:rPr>
      </w:pPr>
      <w:r>
        <w:rPr>
          <w:rFonts w:ascii="Roboto" w:hAnsi="Roboto"/>
          <w:sz w:val="20"/>
        </w:rPr>
        <w:t>LISEC Austria GmbH</w:t>
      </w:r>
      <w:r>
        <w:rPr>
          <w:rFonts w:ascii="Roboto" w:hAnsi="Roboto"/>
          <w:sz w:val="20"/>
        </w:rPr>
        <w:br/>
        <w:t>Peter-Lisec-Strasse 1 – 3353 Seitenstetten, Autriche</w:t>
      </w:r>
      <w:r>
        <w:rPr>
          <w:rFonts w:ascii="Roboto" w:hAnsi="Roboto"/>
          <w:sz w:val="20"/>
        </w:rPr>
        <w:br/>
        <w:t>Tél. : +43 7477 405-1115</w:t>
      </w:r>
      <w:r>
        <w:rPr>
          <w:rFonts w:ascii="Roboto" w:hAnsi="Roboto"/>
          <w:sz w:val="20"/>
        </w:rPr>
        <w:br/>
        <w:t>Mobile : +43 660 871 58 03</w:t>
      </w:r>
      <w:r>
        <w:rPr>
          <w:rFonts w:ascii="Roboto" w:hAnsi="Roboto"/>
          <w:sz w:val="20"/>
        </w:rPr>
        <w:br/>
        <w:t xml:space="preserve">E-mail : </w:t>
      </w:r>
      <w:hyperlink r:id="rId18" w:history="1">
        <w:r>
          <w:rPr>
            <w:rStyle w:val="Hyperlink"/>
            <w:rFonts w:ascii="Roboto" w:hAnsi="Roboto"/>
            <w:sz w:val="20"/>
          </w:rPr>
          <w:t>claudia.guschlbauer@lisec.com</w:t>
        </w:r>
      </w:hyperlink>
      <w:r>
        <w:rPr>
          <w:rFonts w:ascii="Roboto" w:hAnsi="Roboto"/>
          <w:sz w:val="20"/>
        </w:rPr>
        <w:t xml:space="preserve"> – </w:t>
      </w:r>
      <w:hyperlink r:id="rId19" w:history="1">
        <w:r>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EE01B0">
      <w:pPr>
        <w:widowControl w:val="0"/>
        <w:spacing w:after="0" w:line="240" w:lineRule="auto"/>
        <w:jc w:val="both"/>
        <w:rPr>
          <w:rFonts w:ascii="Aptos" w:hAnsi="Aptos" w:cs="Arial"/>
        </w:rPr>
      </w:pPr>
    </w:p>
    <w:sectPr w:rsidR="00D013F9" w:rsidRPr="00EE01B0">
      <w:head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CCFF" w14:textId="77777777" w:rsidR="00E9754D" w:rsidRDefault="00E9754D" w:rsidP="00461B34">
      <w:pPr>
        <w:spacing w:after="0" w:line="240" w:lineRule="auto"/>
      </w:pPr>
      <w:r>
        <w:separator/>
      </w:r>
    </w:p>
  </w:endnote>
  <w:endnote w:type="continuationSeparator" w:id="0">
    <w:p w14:paraId="7A477B8D" w14:textId="77777777" w:rsidR="00E9754D" w:rsidRDefault="00E9754D"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altName w:val="Calibri"/>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A6E1" w14:textId="77777777" w:rsidR="00E9754D" w:rsidRDefault="00E9754D" w:rsidP="00461B34">
      <w:pPr>
        <w:spacing w:after="0" w:line="240" w:lineRule="auto"/>
      </w:pPr>
      <w:r>
        <w:separator/>
      </w:r>
    </w:p>
  </w:footnote>
  <w:footnote w:type="continuationSeparator" w:id="0">
    <w:p w14:paraId="02E32198" w14:textId="77777777" w:rsidR="00E9754D" w:rsidRDefault="00E9754D"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3" w:name="_Hlk145570763"/>
    <w:r>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b/>
      </w:rPr>
      <w:t>COMMUNIQUÉ DE PRESSE</w:t>
    </w:r>
  </w:p>
  <w:p w14:paraId="5396A17D" w14:textId="77777777" w:rsidR="006932A4" w:rsidRPr="001B34E2" w:rsidRDefault="006932A4" w:rsidP="006932A4">
    <w:pPr>
      <w:pStyle w:val="Kopfzeile"/>
      <w:rPr>
        <w:rFonts w:ascii="Roboto" w:hAnsi="Roboto"/>
        <w:lang w:val="it-IT"/>
      </w:rPr>
    </w:pPr>
  </w:p>
  <w:bookmarkEnd w:id="3"/>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E59FF"/>
    <w:multiLevelType w:val="hybridMultilevel"/>
    <w:tmpl w:val="A964F5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FD559A"/>
    <w:multiLevelType w:val="hybridMultilevel"/>
    <w:tmpl w:val="76784F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24"/>
  </w:num>
  <w:num w:numId="2" w16cid:durableId="357892098">
    <w:abstractNumId w:val="6"/>
  </w:num>
  <w:num w:numId="3" w16cid:durableId="258879784">
    <w:abstractNumId w:val="2"/>
  </w:num>
  <w:num w:numId="4" w16cid:durableId="429545977">
    <w:abstractNumId w:val="13"/>
  </w:num>
  <w:num w:numId="5" w16cid:durableId="400493632">
    <w:abstractNumId w:val="15"/>
  </w:num>
  <w:num w:numId="6" w16cid:durableId="16933262">
    <w:abstractNumId w:val="5"/>
  </w:num>
  <w:num w:numId="7" w16cid:durableId="302733873">
    <w:abstractNumId w:val="7"/>
  </w:num>
  <w:num w:numId="8" w16cid:durableId="915213244">
    <w:abstractNumId w:val="17"/>
  </w:num>
  <w:num w:numId="9" w16cid:durableId="1121071312">
    <w:abstractNumId w:val="10"/>
  </w:num>
  <w:num w:numId="10" w16cid:durableId="509569673">
    <w:abstractNumId w:val="21"/>
  </w:num>
  <w:num w:numId="11" w16cid:durableId="156383177">
    <w:abstractNumId w:val="8"/>
  </w:num>
  <w:num w:numId="12" w16cid:durableId="275721970">
    <w:abstractNumId w:val="11"/>
  </w:num>
  <w:num w:numId="13" w16cid:durableId="1847550046">
    <w:abstractNumId w:val="20"/>
  </w:num>
  <w:num w:numId="14" w16cid:durableId="1196312267">
    <w:abstractNumId w:val="0"/>
  </w:num>
  <w:num w:numId="15" w16cid:durableId="167214740">
    <w:abstractNumId w:val="22"/>
  </w:num>
  <w:num w:numId="16" w16cid:durableId="1281523507">
    <w:abstractNumId w:val="4"/>
  </w:num>
  <w:num w:numId="17" w16cid:durableId="372927500">
    <w:abstractNumId w:val="9"/>
  </w:num>
  <w:num w:numId="18" w16cid:durableId="334722870">
    <w:abstractNumId w:val="14"/>
  </w:num>
  <w:num w:numId="19" w16cid:durableId="1675525709">
    <w:abstractNumId w:val="3"/>
  </w:num>
  <w:num w:numId="20" w16cid:durableId="1110121462">
    <w:abstractNumId w:val="16"/>
  </w:num>
  <w:num w:numId="21" w16cid:durableId="1319773680">
    <w:abstractNumId w:val="18"/>
  </w:num>
  <w:num w:numId="22" w16cid:durableId="1813332743">
    <w:abstractNumId w:val="25"/>
  </w:num>
  <w:num w:numId="23" w16cid:durableId="2087147639">
    <w:abstractNumId w:val="1"/>
  </w:num>
  <w:num w:numId="24" w16cid:durableId="81724051">
    <w:abstractNumId w:val="19"/>
  </w:num>
  <w:num w:numId="25" w16cid:durableId="2121140652">
    <w:abstractNumId w:val="12"/>
  </w:num>
  <w:num w:numId="26" w16cid:durableId="15226657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1122C"/>
    <w:rsid w:val="00011737"/>
    <w:rsid w:val="000122DA"/>
    <w:rsid w:val="000148B0"/>
    <w:rsid w:val="00016F13"/>
    <w:rsid w:val="000177DE"/>
    <w:rsid w:val="00024350"/>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66C6"/>
    <w:rsid w:val="00090DC4"/>
    <w:rsid w:val="00094EA1"/>
    <w:rsid w:val="000A01B0"/>
    <w:rsid w:val="000A1AF9"/>
    <w:rsid w:val="000A3D8B"/>
    <w:rsid w:val="000A5957"/>
    <w:rsid w:val="000B29B7"/>
    <w:rsid w:val="000B3B80"/>
    <w:rsid w:val="000B4B9A"/>
    <w:rsid w:val="000B55D0"/>
    <w:rsid w:val="000C28C4"/>
    <w:rsid w:val="000C6768"/>
    <w:rsid w:val="000D4BD4"/>
    <w:rsid w:val="000D6BF2"/>
    <w:rsid w:val="000E0296"/>
    <w:rsid w:val="000E074C"/>
    <w:rsid w:val="000E4736"/>
    <w:rsid w:val="000E564A"/>
    <w:rsid w:val="000E6059"/>
    <w:rsid w:val="000F5933"/>
    <w:rsid w:val="001010B2"/>
    <w:rsid w:val="00102881"/>
    <w:rsid w:val="001043B2"/>
    <w:rsid w:val="00105BE9"/>
    <w:rsid w:val="001067A8"/>
    <w:rsid w:val="00107149"/>
    <w:rsid w:val="00111406"/>
    <w:rsid w:val="001120A8"/>
    <w:rsid w:val="001130FC"/>
    <w:rsid w:val="00113EAC"/>
    <w:rsid w:val="00120F6F"/>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B34E2"/>
    <w:rsid w:val="001B7B6E"/>
    <w:rsid w:val="001C5B88"/>
    <w:rsid w:val="001C71E2"/>
    <w:rsid w:val="001D312B"/>
    <w:rsid w:val="001D3864"/>
    <w:rsid w:val="001D46CE"/>
    <w:rsid w:val="001D5A95"/>
    <w:rsid w:val="001D62A4"/>
    <w:rsid w:val="001D635A"/>
    <w:rsid w:val="001D786B"/>
    <w:rsid w:val="001E1980"/>
    <w:rsid w:val="001E3F26"/>
    <w:rsid w:val="001E47D8"/>
    <w:rsid w:val="001E5AB7"/>
    <w:rsid w:val="001E6CBB"/>
    <w:rsid w:val="001E70BD"/>
    <w:rsid w:val="001F2991"/>
    <w:rsid w:val="001F2EA1"/>
    <w:rsid w:val="001F3CB6"/>
    <w:rsid w:val="001F419C"/>
    <w:rsid w:val="001F6A4C"/>
    <w:rsid w:val="00200626"/>
    <w:rsid w:val="00201414"/>
    <w:rsid w:val="0020355D"/>
    <w:rsid w:val="00207E6F"/>
    <w:rsid w:val="00211BC8"/>
    <w:rsid w:val="00212323"/>
    <w:rsid w:val="00212D93"/>
    <w:rsid w:val="00213E38"/>
    <w:rsid w:val="0022441C"/>
    <w:rsid w:val="002252A2"/>
    <w:rsid w:val="002256E5"/>
    <w:rsid w:val="00227A57"/>
    <w:rsid w:val="00227FB6"/>
    <w:rsid w:val="002325E7"/>
    <w:rsid w:val="0023261E"/>
    <w:rsid w:val="002327E1"/>
    <w:rsid w:val="002359BF"/>
    <w:rsid w:val="00235C9D"/>
    <w:rsid w:val="00240E32"/>
    <w:rsid w:val="00241B27"/>
    <w:rsid w:val="00246A37"/>
    <w:rsid w:val="00251797"/>
    <w:rsid w:val="00256E16"/>
    <w:rsid w:val="00262AD1"/>
    <w:rsid w:val="00264A2C"/>
    <w:rsid w:val="002727EC"/>
    <w:rsid w:val="00277DA1"/>
    <w:rsid w:val="0028017A"/>
    <w:rsid w:val="002803EA"/>
    <w:rsid w:val="00283E6F"/>
    <w:rsid w:val="00286E44"/>
    <w:rsid w:val="00290237"/>
    <w:rsid w:val="00290FAE"/>
    <w:rsid w:val="002971BC"/>
    <w:rsid w:val="0029732C"/>
    <w:rsid w:val="002A0277"/>
    <w:rsid w:val="002A7919"/>
    <w:rsid w:val="002B3315"/>
    <w:rsid w:val="002B395C"/>
    <w:rsid w:val="002B411D"/>
    <w:rsid w:val="002B6E3E"/>
    <w:rsid w:val="002C11FE"/>
    <w:rsid w:val="002C2080"/>
    <w:rsid w:val="002C4FF7"/>
    <w:rsid w:val="002D1BC6"/>
    <w:rsid w:val="002D3618"/>
    <w:rsid w:val="002D48AA"/>
    <w:rsid w:val="002E213D"/>
    <w:rsid w:val="002E61DC"/>
    <w:rsid w:val="002F06F4"/>
    <w:rsid w:val="002F22EA"/>
    <w:rsid w:val="002F35C5"/>
    <w:rsid w:val="002F3DB3"/>
    <w:rsid w:val="002F72DB"/>
    <w:rsid w:val="002F76D9"/>
    <w:rsid w:val="003019B3"/>
    <w:rsid w:val="00303CAF"/>
    <w:rsid w:val="00310671"/>
    <w:rsid w:val="003135E8"/>
    <w:rsid w:val="003143A3"/>
    <w:rsid w:val="003173AC"/>
    <w:rsid w:val="003178D6"/>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397"/>
    <w:rsid w:val="00482313"/>
    <w:rsid w:val="0048773E"/>
    <w:rsid w:val="00490D43"/>
    <w:rsid w:val="00492C0C"/>
    <w:rsid w:val="00493EB7"/>
    <w:rsid w:val="00494F22"/>
    <w:rsid w:val="004968E8"/>
    <w:rsid w:val="004974BF"/>
    <w:rsid w:val="004A2758"/>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6508"/>
    <w:rsid w:val="004F786E"/>
    <w:rsid w:val="005026E8"/>
    <w:rsid w:val="0050655D"/>
    <w:rsid w:val="00506734"/>
    <w:rsid w:val="005101F7"/>
    <w:rsid w:val="00511220"/>
    <w:rsid w:val="005203D9"/>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4549"/>
    <w:rsid w:val="00577B4A"/>
    <w:rsid w:val="0058159E"/>
    <w:rsid w:val="00581FF6"/>
    <w:rsid w:val="00592741"/>
    <w:rsid w:val="00593904"/>
    <w:rsid w:val="00595C1F"/>
    <w:rsid w:val="005A6061"/>
    <w:rsid w:val="005A79C7"/>
    <w:rsid w:val="005B2133"/>
    <w:rsid w:val="005B298A"/>
    <w:rsid w:val="005B37CE"/>
    <w:rsid w:val="005B6020"/>
    <w:rsid w:val="005C070E"/>
    <w:rsid w:val="005C0FCB"/>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810"/>
    <w:rsid w:val="00636D04"/>
    <w:rsid w:val="00641F1A"/>
    <w:rsid w:val="006423AA"/>
    <w:rsid w:val="00643121"/>
    <w:rsid w:val="00646B75"/>
    <w:rsid w:val="00650F8C"/>
    <w:rsid w:val="00651DEB"/>
    <w:rsid w:val="00654250"/>
    <w:rsid w:val="00655C9D"/>
    <w:rsid w:val="00661610"/>
    <w:rsid w:val="0066172F"/>
    <w:rsid w:val="00665492"/>
    <w:rsid w:val="00670242"/>
    <w:rsid w:val="0067458C"/>
    <w:rsid w:val="006761B1"/>
    <w:rsid w:val="00682007"/>
    <w:rsid w:val="00684DB9"/>
    <w:rsid w:val="00685F10"/>
    <w:rsid w:val="00692DCC"/>
    <w:rsid w:val="006932A4"/>
    <w:rsid w:val="006944F5"/>
    <w:rsid w:val="00696F61"/>
    <w:rsid w:val="006A2F20"/>
    <w:rsid w:val="006A3C7B"/>
    <w:rsid w:val="006A4786"/>
    <w:rsid w:val="006A4CA3"/>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680F"/>
    <w:rsid w:val="00747918"/>
    <w:rsid w:val="007506B6"/>
    <w:rsid w:val="00751335"/>
    <w:rsid w:val="00755009"/>
    <w:rsid w:val="007555B7"/>
    <w:rsid w:val="00756887"/>
    <w:rsid w:val="00757E05"/>
    <w:rsid w:val="007611CC"/>
    <w:rsid w:val="00763DAE"/>
    <w:rsid w:val="00764D37"/>
    <w:rsid w:val="00765E29"/>
    <w:rsid w:val="00767AEA"/>
    <w:rsid w:val="00771D96"/>
    <w:rsid w:val="00773720"/>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C0AB2"/>
    <w:rsid w:val="007C2D23"/>
    <w:rsid w:val="007C6FC3"/>
    <w:rsid w:val="007D0AC6"/>
    <w:rsid w:val="007D3673"/>
    <w:rsid w:val="007D5F9F"/>
    <w:rsid w:val="007D7A29"/>
    <w:rsid w:val="007D7EFE"/>
    <w:rsid w:val="007E1118"/>
    <w:rsid w:val="007E617A"/>
    <w:rsid w:val="007F1C52"/>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5C88"/>
    <w:rsid w:val="00857323"/>
    <w:rsid w:val="008630C0"/>
    <w:rsid w:val="00864197"/>
    <w:rsid w:val="0086758B"/>
    <w:rsid w:val="00882B25"/>
    <w:rsid w:val="008871A3"/>
    <w:rsid w:val="00893F66"/>
    <w:rsid w:val="008941AF"/>
    <w:rsid w:val="008941EC"/>
    <w:rsid w:val="00895754"/>
    <w:rsid w:val="008965E0"/>
    <w:rsid w:val="008A003F"/>
    <w:rsid w:val="008A2443"/>
    <w:rsid w:val="008A31FD"/>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3BC9"/>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81B72"/>
    <w:rsid w:val="00984CE8"/>
    <w:rsid w:val="009850EE"/>
    <w:rsid w:val="00991AA7"/>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3295"/>
    <w:rsid w:val="009E5954"/>
    <w:rsid w:val="009E6E12"/>
    <w:rsid w:val="009E74BB"/>
    <w:rsid w:val="009F038A"/>
    <w:rsid w:val="009F35CB"/>
    <w:rsid w:val="009F6A32"/>
    <w:rsid w:val="009F7357"/>
    <w:rsid w:val="00A026F6"/>
    <w:rsid w:val="00A0428D"/>
    <w:rsid w:val="00A05E0F"/>
    <w:rsid w:val="00A066E4"/>
    <w:rsid w:val="00A10120"/>
    <w:rsid w:val="00A10485"/>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17E3"/>
    <w:rsid w:val="00AA329F"/>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20C0"/>
    <w:rsid w:val="00AF2383"/>
    <w:rsid w:val="00AF25E0"/>
    <w:rsid w:val="00AF269E"/>
    <w:rsid w:val="00AF3460"/>
    <w:rsid w:val="00AF347F"/>
    <w:rsid w:val="00AF5164"/>
    <w:rsid w:val="00AF5201"/>
    <w:rsid w:val="00AF6BC1"/>
    <w:rsid w:val="00AF7673"/>
    <w:rsid w:val="00B024DE"/>
    <w:rsid w:val="00B02D8B"/>
    <w:rsid w:val="00B037DF"/>
    <w:rsid w:val="00B15A3A"/>
    <w:rsid w:val="00B22826"/>
    <w:rsid w:val="00B23F04"/>
    <w:rsid w:val="00B24FAC"/>
    <w:rsid w:val="00B31366"/>
    <w:rsid w:val="00B31685"/>
    <w:rsid w:val="00B32EF2"/>
    <w:rsid w:val="00B34475"/>
    <w:rsid w:val="00B4028B"/>
    <w:rsid w:val="00B40A5C"/>
    <w:rsid w:val="00B415A8"/>
    <w:rsid w:val="00B42E86"/>
    <w:rsid w:val="00B42F05"/>
    <w:rsid w:val="00B44521"/>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5F08"/>
    <w:rsid w:val="00B767BA"/>
    <w:rsid w:val="00B77F08"/>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5EE6"/>
    <w:rsid w:val="00BC6AEF"/>
    <w:rsid w:val="00BC73EE"/>
    <w:rsid w:val="00BD06D5"/>
    <w:rsid w:val="00BD0827"/>
    <w:rsid w:val="00BD1594"/>
    <w:rsid w:val="00BD3E0F"/>
    <w:rsid w:val="00BD462A"/>
    <w:rsid w:val="00BD4F91"/>
    <w:rsid w:val="00BD65D9"/>
    <w:rsid w:val="00BD682E"/>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8074C"/>
    <w:rsid w:val="00C84885"/>
    <w:rsid w:val="00C90183"/>
    <w:rsid w:val="00C914EB"/>
    <w:rsid w:val="00C96709"/>
    <w:rsid w:val="00C96734"/>
    <w:rsid w:val="00C96AB9"/>
    <w:rsid w:val="00CA2427"/>
    <w:rsid w:val="00CA415F"/>
    <w:rsid w:val="00CA4614"/>
    <w:rsid w:val="00CA4CF6"/>
    <w:rsid w:val="00CA66A4"/>
    <w:rsid w:val="00CA7A85"/>
    <w:rsid w:val="00CC583E"/>
    <w:rsid w:val="00CC663A"/>
    <w:rsid w:val="00CC71E2"/>
    <w:rsid w:val="00CC71E7"/>
    <w:rsid w:val="00CC75FF"/>
    <w:rsid w:val="00CD03C2"/>
    <w:rsid w:val="00CD2380"/>
    <w:rsid w:val="00CD650F"/>
    <w:rsid w:val="00CD7191"/>
    <w:rsid w:val="00CE2C22"/>
    <w:rsid w:val="00CE3E5C"/>
    <w:rsid w:val="00CF38AE"/>
    <w:rsid w:val="00CF5DA9"/>
    <w:rsid w:val="00D001C9"/>
    <w:rsid w:val="00D013F9"/>
    <w:rsid w:val="00D0301A"/>
    <w:rsid w:val="00D0759B"/>
    <w:rsid w:val="00D1288C"/>
    <w:rsid w:val="00D1299B"/>
    <w:rsid w:val="00D15A88"/>
    <w:rsid w:val="00D15D55"/>
    <w:rsid w:val="00D2127B"/>
    <w:rsid w:val="00D23BF4"/>
    <w:rsid w:val="00D3205F"/>
    <w:rsid w:val="00D3287A"/>
    <w:rsid w:val="00D41481"/>
    <w:rsid w:val="00D44305"/>
    <w:rsid w:val="00D5396E"/>
    <w:rsid w:val="00D54395"/>
    <w:rsid w:val="00D57240"/>
    <w:rsid w:val="00D60105"/>
    <w:rsid w:val="00D602C5"/>
    <w:rsid w:val="00D60388"/>
    <w:rsid w:val="00D6532B"/>
    <w:rsid w:val="00D6769D"/>
    <w:rsid w:val="00D723A0"/>
    <w:rsid w:val="00D7383F"/>
    <w:rsid w:val="00D7463D"/>
    <w:rsid w:val="00D74C12"/>
    <w:rsid w:val="00D74E34"/>
    <w:rsid w:val="00D75B11"/>
    <w:rsid w:val="00D83C91"/>
    <w:rsid w:val="00D8668E"/>
    <w:rsid w:val="00D9569E"/>
    <w:rsid w:val="00D96551"/>
    <w:rsid w:val="00DA0550"/>
    <w:rsid w:val="00DA1E9F"/>
    <w:rsid w:val="00DA4CE9"/>
    <w:rsid w:val="00DA4D51"/>
    <w:rsid w:val="00DB2EEC"/>
    <w:rsid w:val="00DB5739"/>
    <w:rsid w:val="00DC3674"/>
    <w:rsid w:val="00DC52EF"/>
    <w:rsid w:val="00DC52F6"/>
    <w:rsid w:val="00DC65F2"/>
    <w:rsid w:val="00DC7D51"/>
    <w:rsid w:val="00DD6600"/>
    <w:rsid w:val="00DE2515"/>
    <w:rsid w:val="00DE26AC"/>
    <w:rsid w:val="00DF109F"/>
    <w:rsid w:val="00DF4003"/>
    <w:rsid w:val="00DF4FC7"/>
    <w:rsid w:val="00DF6710"/>
    <w:rsid w:val="00E0022A"/>
    <w:rsid w:val="00E0261F"/>
    <w:rsid w:val="00E10BC2"/>
    <w:rsid w:val="00E1254F"/>
    <w:rsid w:val="00E17D9F"/>
    <w:rsid w:val="00E205E8"/>
    <w:rsid w:val="00E27439"/>
    <w:rsid w:val="00E33800"/>
    <w:rsid w:val="00E33E77"/>
    <w:rsid w:val="00E34261"/>
    <w:rsid w:val="00E35EEE"/>
    <w:rsid w:val="00E40AB3"/>
    <w:rsid w:val="00E421E9"/>
    <w:rsid w:val="00E43839"/>
    <w:rsid w:val="00E50739"/>
    <w:rsid w:val="00E519A5"/>
    <w:rsid w:val="00E51D61"/>
    <w:rsid w:val="00E533D1"/>
    <w:rsid w:val="00E55B31"/>
    <w:rsid w:val="00E65C73"/>
    <w:rsid w:val="00E83CD7"/>
    <w:rsid w:val="00E91828"/>
    <w:rsid w:val="00E9754D"/>
    <w:rsid w:val="00EA2309"/>
    <w:rsid w:val="00EA4373"/>
    <w:rsid w:val="00EB2C66"/>
    <w:rsid w:val="00EB4C67"/>
    <w:rsid w:val="00EC1037"/>
    <w:rsid w:val="00EC14F4"/>
    <w:rsid w:val="00ED32B2"/>
    <w:rsid w:val="00ED3448"/>
    <w:rsid w:val="00ED6C51"/>
    <w:rsid w:val="00ED7440"/>
    <w:rsid w:val="00EE01B0"/>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96297"/>
    <w:rsid w:val="00F962B4"/>
    <w:rsid w:val="00FA71E7"/>
    <w:rsid w:val="00FA72D2"/>
    <w:rsid w:val="00FA7962"/>
    <w:rsid w:val="00FA7F43"/>
    <w:rsid w:val="00FB2973"/>
    <w:rsid w:val="00FB7A92"/>
    <w:rsid w:val="00FB7DDD"/>
    <w:rsid w:val="00FC11A4"/>
    <w:rsid w:val="00FC3058"/>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sec.com/solutions/individual-machines/detail/sealing/srp-a" TargetMode="External"/><Relationship Id="rId18" Type="http://schemas.openxmlformats.org/officeDocument/2006/relationships/hyperlink" Target="mailto:claudia.guschlbauer@lis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isec.com/solutions/systems-lines"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sec.com/solutions/individual-machines/detail/frame-processing/fsi-a"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hyperlink" Target="http://www.lisec.com/?utm_source=Press-Release&amp;utm_medium=Word-PDF&amp;utm_campaig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2.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customXml/itemProps3.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4.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1204</Words>
  <Characters>7590</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31</cp:revision>
  <cp:lastPrinted>2023-08-23T05:59:00Z</cp:lastPrinted>
  <dcterms:created xsi:type="dcterms:W3CDTF">2026-03-11T14:31:00Z</dcterms:created>
  <dcterms:modified xsi:type="dcterms:W3CDTF">2026-09-02T06:19:00Z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