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289AB08" w14:textId="7D17E2FF" w:rsidR="00255C54" w:rsidRPr="00956D7F" w:rsidRDefault="00F66854" w:rsidP="001F6C94">
      <w:pPr>
        <w:spacing w:line="360" w:lineRule="auto"/>
        <w:rPr>
          <w:rFonts w:ascii="Roboto" w:hAnsi="Roboto"/>
          <w:kern w:val="0"/>
          <w14:ligatures w14:val="none"/>
        </w:rPr>
      </w:pPr>
      <w:r>
        <w:rPr>
          <w:rFonts w:ascii="Roboto" w:hAnsi="Roboto"/>
        </w:rPr>
        <w:t xml:space="preserve">Amstetten, Autriche – </w:t>
      </w:r>
      <w:r w:rsidR="00E5796F">
        <w:rPr>
          <w:rFonts w:ascii="Roboto" w:hAnsi="Roboto"/>
        </w:rPr>
        <w:t>19/08/2026</w:t>
      </w:r>
    </w:p>
    <w:p w14:paraId="767303CE" w14:textId="77777777" w:rsidR="00DA3378" w:rsidRPr="00524149" w:rsidRDefault="00DA3378" w:rsidP="001F6C94">
      <w:pPr>
        <w:spacing w:line="360" w:lineRule="auto"/>
        <w:rPr>
          <w:rFonts w:ascii="Roboto" w:hAnsi="Roboto"/>
          <w:kern w:val="0"/>
          <w:lang w:val="fr-BE"/>
          <w14:ligatures w14:val="none"/>
        </w:rPr>
      </w:pPr>
    </w:p>
    <w:p w14:paraId="3565F4FE" w14:textId="438D8C38" w:rsidR="004D2618" w:rsidRPr="00956D7F" w:rsidRDefault="0014760F" w:rsidP="004D2618">
      <w:pPr>
        <w:spacing w:line="360" w:lineRule="auto"/>
        <w:rPr>
          <w:rFonts w:ascii="Roboto" w:hAnsi="Roboto"/>
          <w:b/>
          <w:bCs/>
          <w:kern w:val="0"/>
          <w:sz w:val="28"/>
          <w:szCs w:val="28"/>
          <w14:ligatures w14:val="none"/>
        </w:rPr>
      </w:pPr>
      <w:proofErr w:type="spellStart"/>
      <w:proofErr w:type="gramStart"/>
      <w:r>
        <w:rPr>
          <w:rFonts w:ascii="Roboto" w:hAnsi="Roboto"/>
          <w:b/>
          <w:sz w:val="28"/>
        </w:rPr>
        <w:t>glasstec</w:t>
      </w:r>
      <w:proofErr w:type="spellEnd"/>
      <w:proofErr w:type="gramEnd"/>
      <w:r>
        <w:rPr>
          <w:rFonts w:ascii="Roboto" w:hAnsi="Roboto"/>
          <w:b/>
          <w:sz w:val="28"/>
        </w:rPr>
        <w:t xml:space="preserve"> 2026 : Le service, la clé pour une production stable et une longue durée de vie des installations</w:t>
      </w:r>
    </w:p>
    <w:p w14:paraId="25DA5DD2" w14:textId="7F7C4FBB" w:rsidR="00393F67" w:rsidRPr="00393F67" w:rsidRDefault="00393F67" w:rsidP="00393F67">
      <w:pPr>
        <w:spacing w:line="360" w:lineRule="auto"/>
        <w:rPr>
          <w:rFonts w:ascii="Roboto" w:hAnsi="Roboto"/>
          <w:i/>
        </w:rPr>
      </w:pPr>
      <w:r>
        <w:rPr>
          <w:rFonts w:ascii="Roboto" w:hAnsi="Roboto"/>
          <w:i/>
        </w:rPr>
        <w:t xml:space="preserve">Au salon </w:t>
      </w:r>
      <w:proofErr w:type="spellStart"/>
      <w:r>
        <w:rPr>
          <w:rFonts w:ascii="Roboto" w:hAnsi="Roboto"/>
          <w:i/>
        </w:rPr>
        <w:t>glasstec</w:t>
      </w:r>
      <w:proofErr w:type="spellEnd"/>
      <w:r>
        <w:rPr>
          <w:rFonts w:ascii="Roboto" w:hAnsi="Roboto"/>
          <w:i/>
        </w:rPr>
        <w:t xml:space="preserve"> 2026 à Düsseldorf, LiSEC montre que le service contribue concrètement à une production de verre stable. Il existe notamment des solutions qui répondent directement aux principaux défis des entreprises de transformation : Maximiser les disponibilités, réduire les délais de réaction et utiliser efficacement les installations existantes.</w:t>
      </w:r>
    </w:p>
    <w:p w14:paraId="09D1F99A" w14:textId="5A947D5F" w:rsidR="00393F67" w:rsidRDefault="00393F67" w:rsidP="00393F67">
      <w:pPr>
        <w:spacing w:line="360" w:lineRule="auto"/>
        <w:rPr>
          <w:rFonts w:ascii="Roboto" w:hAnsi="Roboto"/>
          <w:i/>
        </w:rPr>
      </w:pPr>
      <w:r>
        <w:rPr>
          <w:rFonts w:ascii="Roboto" w:hAnsi="Roboto"/>
          <w:i/>
        </w:rPr>
        <w:t xml:space="preserve">Cela inclut notamment les services à distance, les concepts de maintenance structurés, les programmes de formation ainsi que les services comme </w:t>
      </w:r>
      <w:proofErr w:type="spellStart"/>
      <w:r>
        <w:rPr>
          <w:rFonts w:ascii="Roboto" w:hAnsi="Roboto"/>
          <w:i/>
        </w:rPr>
        <w:t>LONGLiFE</w:t>
      </w:r>
      <w:proofErr w:type="spellEnd"/>
      <w:r>
        <w:rPr>
          <w:rFonts w:ascii="Roboto" w:hAnsi="Roboto"/>
          <w:i/>
        </w:rPr>
        <w:t>, pour prolonger la durée de vie technique et économique des installations.</w:t>
      </w:r>
    </w:p>
    <w:p w14:paraId="2374881F" w14:textId="47011908" w:rsidR="004D2618" w:rsidRPr="00956D7F" w:rsidRDefault="0014760F" w:rsidP="0014760F">
      <w:pPr>
        <w:spacing w:line="360" w:lineRule="auto"/>
        <w:rPr>
          <w:rFonts w:ascii="Roboto" w:hAnsi="Roboto"/>
          <w:i/>
        </w:rPr>
      </w:pPr>
      <w:r>
        <w:rPr>
          <w:rFonts w:ascii="Roboto" w:hAnsi="Roboto"/>
          <w:i/>
        </w:rPr>
        <w:t xml:space="preserve">Nous avons parlé avec Sebastian Göttlinger, </w:t>
      </w:r>
      <w:proofErr w:type="spellStart"/>
      <w:r>
        <w:rPr>
          <w:rFonts w:ascii="Roboto" w:hAnsi="Roboto"/>
          <w:i/>
        </w:rPr>
        <w:t>Director</w:t>
      </w:r>
      <w:proofErr w:type="spellEnd"/>
      <w:r>
        <w:rPr>
          <w:rFonts w:ascii="Roboto" w:hAnsi="Roboto"/>
          <w:i/>
        </w:rPr>
        <w:t xml:space="preserve"> International After Sales Service, des principaux domaines de services au salon </w:t>
      </w:r>
      <w:proofErr w:type="spellStart"/>
      <w:r>
        <w:rPr>
          <w:rFonts w:ascii="Roboto" w:hAnsi="Roboto"/>
          <w:i/>
        </w:rPr>
        <w:t>glasstec</w:t>
      </w:r>
      <w:proofErr w:type="spellEnd"/>
      <w:r>
        <w:rPr>
          <w:rFonts w:ascii="Roboto" w:hAnsi="Roboto"/>
          <w:i/>
        </w:rPr>
        <w:t xml:space="preserve"> 2026.</w:t>
      </w:r>
    </w:p>
    <w:p w14:paraId="6883974F" w14:textId="77777777" w:rsidR="0014760F" w:rsidRPr="00956D7F" w:rsidRDefault="0014760F" w:rsidP="0014760F">
      <w:pPr>
        <w:spacing w:line="360" w:lineRule="auto"/>
        <w:rPr>
          <w:rFonts w:ascii="Roboto" w:hAnsi="Roboto"/>
          <w:i/>
          <w:kern w:val="0"/>
          <w14:ligatures w14:val="none"/>
        </w:rPr>
      </w:pPr>
    </w:p>
    <w:p w14:paraId="215E779E" w14:textId="77777777" w:rsidR="0014760F" w:rsidRPr="00956D7F" w:rsidRDefault="0014760F" w:rsidP="0014760F">
      <w:pPr>
        <w:spacing w:line="360" w:lineRule="auto"/>
        <w:rPr>
          <w:rFonts w:ascii="Roboto" w:hAnsi="Roboto"/>
          <w:b/>
          <w:bCs/>
          <w:iCs/>
          <w:kern w:val="0"/>
          <w14:ligatures w14:val="none"/>
        </w:rPr>
      </w:pPr>
      <w:r>
        <w:rPr>
          <w:rFonts w:ascii="Roboto" w:hAnsi="Roboto"/>
          <w:b/>
        </w:rPr>
        <w:t>Monsieur Göttlinger, pourquoi le thème du service est encore plus important aujourd’hui pour les entreprises de transformation du verre plat ?</w:t>
      </w:r>
    </w:p>
    <w:p w14:paraId="61C5E2F3" w14:textId="4F6DF2E0" w:rsidR="0014760F" w:rsidRDefault="0014760F" w:rsidP="00C96564">
      <w:pPr>
        <w:spacing w:line="360" w:lineRule="auto"/>
        <w:rPr>
          <w:rFonts w:ascii="Roboto" w:hAnsi="Roboto"/>
          <w:bCs/>
          <w:iCs/>
          <w:kern w:val="0"/>
          <w14:ligatures w14:val="none"/>
        </w:rPr>
      </w:pPr>
      <w:r>
        <w:rPr>
          <w:rFonts w:ascii="Roboto" w:hAnsi="Roboto"/>
          <w:b/>
        </w:rPr>
        <w:t xml:space="preserve">Sebastian Göttlinger : </w:t>
      </w:r>
      <w:r>
        <w:rPr>
          <w:rFonts w:ascii="Roboto" w:hAnsi="Roboto"/>
        </w:rPr>
        <w:t xml:space="preserve">Un service bien structuré est aujourd’hui souvent un facteur déterminant de la stabilité d’une production. En pratique, on l’observe clairement : une disponibilité rapide des pièces de rechange, des délais de réaction courts dans le service et un entretien régulier </w:t>
      </w:r>
      <w:proofErr w:type="gramStart"/>
      <w:r>
        <w:rPr>
          <w:rFonts w:ascii="Roboto" w:hAnsi="Roboto"/>
        </w:rPr>
        <w:t>ont</w:t>
      </w:r>
      <w:proofErr w:type="gramEnd"/>
      <w:r>
        <w:rPr>
          <w:rFonts w:ascii="Roboto" w:hAnsi="Roboto"/>
        </w:rPr>
        <w:t xml:space="preserve"> une influence directe sur l’arrêt ou la poursuite de la production d’une installation. Notre objectif n’est en outre « plus le service », mais une disponibilité maximale des installations. Cela correspond exactement aux attentes actuelles des clients et c’est précisément en fonction de cela que nous adaptons nos services.</w:t>
      </w:r>
    </w:p>
    <w:p w14:paraId="16D25FAB" w14:textId="77777777" w:rsidR="00C96564" w:rsidRPr="00524149" w:rsidRDefault="00C96564" w:rsidP="00C96564">
      <w:pPr>
        <w:spacing w:line="360" w:lineRule="auto"/>
        <w:rPr>
          <w:rFonts w:ascii="Roboto" w:hAnsi="Roboto"/>
          <w:bCs/>
          <w:iCs/>
          <w:kern w:val="0"/>
          <w:lang w:val="fr-BE"/>
          <w14:ligatures w14:val="none"/>
        </w:rPr>
      </w:pPr>
    </w:p>
    <w:p w14:paraId="7D755460" w14:textId="7F576A36" w:rsidR="0014760F" w:rsidRPr="00956D7F" w:rsidRDefault="0014760F" w:rsidP="0014760F">
      <w:pPr>
        <w:spacing w:line="360" w:lineRule="auto"/>
        <w:rPr>
          <w:rFonts w:ascii="Roboto" w:hAnsi="Roboto"/>
          <w:b/>
          <w:bCs/>
          <w:iCs/>
          <w:kern w:val="0"/>
          <w14:ligatures w14:val="none"/>
        </w:rPr>
      </w:pPr>
      <w:r>
        <w:rPr>
          <w:rFonts w:ascii="Roboto" w:hAnsi="Roboto"/>
          <w:b/>
        </w:rPr>
        <w:t xml:space="preserve">Quels sont concrètement les principaux domaines de services de LiSEC au salon </w:t>
      </w:r>
      <w:proofErr w:type="spellStart"/>
      <w:r>
        <w:rPr>
          <w:rFonts w:ascii="Roboto" w:hAnsi="Roboto"/>
          <w:b/>
        </w:rPr>
        <w:t>glasstec</w:t>
      </w:r>
      <w:proofErr w:type="spellEnd"/>
      <w:r>
        <w:rPr>
          <w:rFonts w:ascii="Roboto" w:hAnsi="Roboto"/>
          <w:b/>
        </w:rPr>
        <w:t xml:space="preserve"> 2026 ?</w:t>
      </w:r>
    </w:p>
    <w:p w14:paraId="3E2F81E4" w14:textId="3A25E2AD" w:rsidR="00C96564" w:rsidRPr="00C96564" w:rsidRDefault="0014760F" w:rsidP="00C96564">
      <w:pPr>
        <w:spacing w:line="360" w:lineRule="auto"/>
        <w:rPr>
          <w:rFonts w:ascii="Roboto" w:hAnsi="Roboto"/>
          <w:bCs/>
          <w:iCs/>
          <w:kern w:val="0"/>
          <w14:ligatures w14:val="none"/>
        </w:rPr>
      </w:pPr>
      <w:r>
        <w:rPr>
          <w:rFonts w:ascii="Roboto" w:hAnsi="Roboto"/>
          <w:b/>
        </w:rPr>
        <w:lastRenderedPageBreak/>
        <w:t xml:space="preserve">Sebastian Göttlinger : </w:t>
      </w:r>
      <w:r>
        <w:rPr>
          <w:rFonts w:ascii="Roboto" w:hAnsi="Roboto"/>
        </w:rPr>
        <w:t>Notre contrat de service à distance LiSERV est un élément essentiel. Son principal avantage est la rapidité de l’assistance :</w:t>
      </w:r>
    </w:p>
    <w:p w14:paraId="3F96D095" w14:textId="77777777" w:rsidR="00C96564" w:rsidRPr="00C96564" w:rsidRDefault="00C96564" w:rsidP="00C96564">
      <w:pPr>
        <w:numPr>
          <w:ilvl w:val="0"/>
          <w:numId w:val="15"/>
        </w:numPr>
        <w:spacing w:line="360" w:lineRule="auto"/>
        <w:rPr>
          <w:rFonts w:ascii="Roboto" w:hAnsi="Roboto"/>
          <w:bCs/>
          <w:iCs/>
          <w:kern w:val="0"/>
          <w14:ligatures w14:val="none"/>
        </w:rPr>
      </w:pPr>
      <w:r>
        <w:rPr>
          <w:rFonts w:ascii="Roboto" w:hAnsi="Roboto"/>
        </w:rPr>
        <w:t>Demandes d’intervention prioritaires</w:t>
      </w:r>
    </w:p>
    <w:p w14:paraId="17CCCC48" w14:textId="77777777" w:rsidR="00C96564" w:rsidRPr="00C96564" w:rsidRDefault="00C96564" w:rsidP="00C96564">
      <w:pPr>
        <w:numPr>
          <w:ilvl w:val="0"/>
          <w:numId w:val="15"/>
        </w:numPr>
        <w:spacing w:line="360" w:lineRule="auto"/>
        <w:rPr>
          <w:rFonts w:ascii="Roboto" w:hAnsi="Roboto"/>
          <w:bCs/>
          <w:iCs/>
          <w:kern w:val="0"/>
          <w14:ligatures w14:val="none"/>
        </w:rPr>
      </w:pPr>
      <w:r>
        <w:rPr>
          <w:rFonts w:ascii="Roboto" w:hAnsi="Roboto"/>
        </w:rPr>
        <w:t>Accès direct à distance</w:t>
      </w:r>
    </w:p>
    <w:p w14:paraId="26C5AC11" w14:textId="77777777" w:rsidR="00C96564" w:rsidRPr="00C96564" w:rsidRDefault="00C96564" w:rsidP="00C96564">
      <w:pPr>
        <w:numPr>
          <w:ilvl w:val="0"/>
          <w:numId w:val="15"/>
        </w:numPr>
        <w:spacing w:line="360" w:lineRule="auto"/>
        <w:rPr>
          <w:rFonts w:ascii="Roboto" w:hAnsi="Roboto"/>
          <w:bCs/>
          <w:iCs/>
          <w:kern w:val="0"/>
          <w14:ligatures w14:val="none"/>
        </w:rPr>
      </w:pPr>
      <w:r>
        <w:rPr>
          <w:rFonts w:ascii="Roboto" w:hAnsi="Roboto"/>
        </w:rPr>
        <w:t>Analyse et dépannage rapides sans intervention sur place</w:t>
      </w:r>
    </w:p>
    <w:p w14:paraId="6AEE882C" w14:textId="51DECB64" w:rsidR="00C96564" w:rsidRPr="00C96564" w:rsidRDefault="002E11F1" w:rsidP="002E11F1">
      <w:pPr>
        <w:spacing w:line="360" w:lineRule="auto"/>
        <w:rPr>
          <w:rFonts w:ascii="Roboto" w:hAnsi="Roboto"/>
          <w:bCs/>
          <w:iCs/>
          <w:kern w:val="0"/>
          <w14:ligatures w14:val="none"/>
        </w:rPr>
      </w:pPr>
      <w:r>
        <w:rPr>
          <w:rFonts w:ascii="Roboto" w:hAnsi="Roboto"/>
        </w:rPr>
        <w:t xml:space="preserve">Les problèmes sont ainsi résolus dans des délais très courts avec une grande disponibilité des installations et une continuité maximale des processus. Pour nos clients, LiSERV n’est pas seulement un contrat d’assistance, c’est un moyen de produire ou de planifier de manière la plus efficace possible. </w:t>
      </w:r>
    </w:p>
    <w:p w14:paraId="128FC35C" w14:textId="77777777" w:rsidR="00A16AD8" w:rsidRPr="00524149" w:rsidRDefault="00A16AD8" w:rsidP="0014760F">
      <w:pPr>
        <w:spacing w:line="360" w:lineRule="auto"/>
        <w:rPr>
          <w:rFonts w:ascii="Roboto" w:hAnsi="Roboto"/>
          <w:iCs/>
          <w:kern w:val="0"/>
          <w:lang w:val="fr-BE"/>
          <w14:ligatures w14:val="none"/>
        </w:rPr>
      </w:pPr>
    </w:p>
    <w:p w14:paraId="652E1766" w14:textId="77777777" w:rsidR="00A16AD8" w:rsidRPr="00956D7F" w:rsidRDefault="00A16AD8" w:rsidP="00A16AD8">
      <w:pPr>
        <w:spacing w:line="360" w:lineRule="auto"/>
        <w:rPr>
          <w:rFonts w:ascii="Roboto" w:hAnsi="Roboto"/>
          <w:b/>
          <w:bCs/>
          <w:iCs/>
          <w:kern w:val="0"/>
          <w14:ligatures w14:val="none"/>
        </w:rPr>
      </w:pPr>
      <w:r>
        <w:rPr>
          <w:rFonts w:ascii="Roboto" w:hAnsi="Roboto"/>
          <w:b/>
        </w:rPr>
        <w:t>La maintenance préventive est un autre point essentiel. Selon vous, où faut-il agir prioritairement ?</w:t>
      </w:r>
    </w:p>
    <w:p w14:paraId="34449978" w14:textId="58874ED3" w:rsidR="00A16AD8" w:rsidRPr="00956D7F" w:rsidRDefault="00AB5468" w:rsidP="00C96564">
      <w:pPr>
        <w:spacing w:line="360" w:lineRule="auto"/>
        <w:rPr>
          <w:rFonts w:ascii="Roboto" w:hAnsi="Roboto"/>
          <w:iCs/>
          <w:kern w:val="0"/>
          <w14:ligatures w14:val="none"/>
        </w:rPr>
      </w:pPr>
      <w:r>
        <w:rPr>
          <w:rFonts w:ascii="Roboto" w:hAnsi="Roboto"/>
          <w:b/>
        </w:rPr>
        <w:t xml:space="preserve">Sebastian Göttlinger : </w:t>
      </w:r>
      <w:r>
        <w:rPr>
          <w:rFonts w:ascii="Roboto" w:hAnsi="Roboto"/>
        </w:rPr>
        <w:t>De nombreuses entreprises réagissent de manière relativement tardive lorsqu’il est question de maintenance. Pourtant, l’expérience montre clairement que les pannes peuvent être considérablement réduites grâce à une maintenance régulière. Nos services de maintenance et de contrôle structurés contribuent à identifier prématurément les problèmes potentiels et à garantir une grande stabilité des processus. Cela permet non seulement de réduire le risque mais aussi d’avoir une meilleure capacité de planification de l’entreprise.</w:t>
      </w:r>
    </w:p>
    <w:p w14:paraId="28313609" w14:textId="77777777" w:rsidR="00A16AD8" w:rsidRPr="00524149" w:rsidRDefault="00A16AD8" w:rsidP="0014760F">
      <w:pPr>
        <w:spacing w:line="360" w:lineRule="auto"/>
        <w:rPr>
          <w:rFonts w:ascii="Roboto" w:hAnsi="Roboto"/>
          <w:b/>
          <w:bCs/>
          <w:iCs/>
          <w:kern w:val="0"/>
          <w:lang w:val="fr-BE"/>
          <w14:ligatures w14:val="none"/>
        </w:rPr>
      </w:pPr>
    </w:p>
    <w:p w14:paraId="359C2F12" w14:textId="6F29AA47" w:rsidR="0014760F" w:rsidRPr="00956D7F" w:rsidRDefault="0014760F" w:rsidP="0014760F">
      <w:pPr>
        <w:spacing w:line="360" w:lineRule="auto"/>
        <w:rPr>
          <w:rFonts w:ascii="Roboto" w:hAnsi="Roboto"/>
          <w:b/>
          <w:bCs/>
          <w:iCs/>
          <w:kern w:val="0"/>
          <w14:ligatures w14:val="none"/>
        </w:rPr>
      </w:pPr>
      <w:r>
        <w:rPr>
          <w:rFonts w:ascii="Roboto" w:hAnsi="Roboto"/>
          <w:b/>
        </w:rPr>
        <w:t>Quel rôle jouent le transfert des connaissances et les formations dans le concept de service de LiSEC ?</w:t>
      </w:r>
    </w:p>
    <w:p w14:paraId="4B8EBCD5" w14:textId="4AD1A1F9" w:rsidR="00C96564" w:rsidRDefault="0014760F" w:rsidP="00C96564">
      <w:pPr>
        <w:spacing w:line="360" w:lineRule="auto"/>
        <w:rPr>
          <w:rFonts w:ascii="Roboto" w:hAnsi="Roboto"/>
          <w:bCs/>
          <w:iCs/>
          <w:kern w:val="0"/>
          <w14:ligatures w14:val="none"/>
        </w:rPr>
      </w:pPr>
      <w:r>
        <w:rPr>
          <w:rFonts w:ascii="Roboto" w:hAnsi="Roboto"/>
          <w:b/>
        </w:rPr>
        <w:t xml:space="preserve">Sebastian Göttlinger : </w:t>
      </w:r>
      <w:r>
        <w:rPr>
          <w:rFonts w:ascii="Roboto" w:hAnsi="Roboto"/>
        </w:rPr>
        <w:t xml:space="preserve">Le service est alors optimal quand le savoir-faire est présent dans l’entreprise. Nous proposons des formations pratiques directement chez le client et adaptées aux besoins respectifs des clients, ainsi que des formations dans notre centre de formation LiSEC en Autriche, qui est équipé d’installations et de solutions logiciels LiSEC ultramodernes. Les opérateurs bien formés identifient précocement les différences, peuvent réagir plus rapidement et effectuer </w:t>
      </w:r>
      <w:proofErr w:type="spellStart"/>
      <w:r>
        <w:rPr>
          <w:rFonts w:ascii="Roboto" w:hAnsi="Roboto"/>
        </w:rPr>
        <w:t>eux-même</w:t>
      </w:r>
      <w:proofErr w:type="spellEnd"/>
      <w:r>
        <w:rPr>
          <w:rFonts w:ascii="Roboto" w:hAnsi="Roboto"/>
        </w:rPr>
        <w:t xml:space="preserve"> des adaptations simples. Le résultat est clair : </w:t>
      </w:r>
    </w:p>
    <w:p w14:paraId="5A51B8E3" w14:textId="455C0495" w:rsidR="00C96564" w:rsidRPr="00C96564" w:rsidRDefault="00C96564" w:rsidP="00C96564">
      <w:pPr>
        <w:pStyle w:val="Listenabsatz"/>
        <w:numPr>
          <w:ilvl w:val="0"/>
          <w:numId w:val="15"/>
        </w:numPr>
        <w:spacing w:line="360" w:lineRule="auto"/>
        <w:rPr>
          <w:rFonts w:ascii="Roboto" w:hAnsi="Roboto"/>
          <w:bCs/>
          <w:iCs/>
          <w:kern w:val="0"/>
          <w14:ligatures w14:val="none"/>
        </w:rPr>
      </w:pPr>
      <w:r>
        <w:rPr>
          <w:rFonts w:ascii="Roboto" w:hAnsi="Roboto"/>
        </w:rPr>
        <w:lastRenderedPageBreak/>
        <w:t>Processus plus stables</w:t>
      </w:r>
    </w:p>
    <w:p w14:paraId="0C2EBBED" w14:textId="392D2FD5" w:rsidR="00C96564" w:rsidRPr="00C96564" w:rsidRDefault="00C96564" w:rsidP="00C96564">
      <w:pPr>
        <w:pStyle w:val="Listenabsatz"/>
        <w:numPr>
          <w:ilvl w:val="0"/>
          <w:numId w:val="15"/>
        </w:numPr>
        <w:spacing w:line="360" w:lineRule="auto"/>
        <w:rPr>
          <w:rFonts w:ascii="Roboto" w:hAnsi="Roboto"/>
          <w:bCs/>
          <w:iCs/>
          <w:kern w:val="0"/>
          <w14:ligatures w14:val="none"/>
        </w:rPr>
      </w:pPr>
      <w:r>
        <w:rPr>
          <w:rFonts w:ascii="Roboto" w:hAnsi="Roboto"/>
        </w:rPr>
        <w:t>Moins d’interventions</w:t>
      </w:r>
    </w:p>
    <w:p w14:paraId="77EC364E" w14:textId="34CA6CCC" w:rsidR="00C96564" w:rsidRPr="00C96564" w:rsidRDefault="00C96564" w:rsidP="00C96564">
      <w:pPr>
        <w:pStyle w:val="Listenabsatz"/>
        <w:numPr>
          <w:ilvl w:val="0"/>
          <w:numId w:val="15"/>
        </w:numPr>
        <w:spacing w:line="360" w:lineRule="auto"/>
        <w:rPr>
          <w:rFonts w:ascii="Roboto" w:hAnsi="Roboto"/>
          <w:bCs/>
          <w:iCs/>
          <w:kern w:val="0"/>
          <w14:ligatures w14:val="none"/>
        </w:rPr>
      </w:pPr>
      <w:r>
        <w:rPr>
          <w:rFonts w:ascii="Roboto" w:hAnsi="Roboto"/>
        </w:rPr>
        <w:t>Rendement plus élevé des installations</w:t>
      </w:r>
    </w:p>
    <w:p w14:paraId="5F759D59" w14:textId="77777777" w:rsidR="00C96564" w:rsidRPr="00C96564" w:rsidRDefault="00C96564" w:rsidP="00C96564">
      <w:pPr>
        <w:spacing w:line="360" w:lineRule="auto"/>
        <w:rPr>
          <w:rFonts w:ascii="Roboto" w:hAnsi="Roboto"/>
          <w:bCs/>
          <w:iCs/>
          <w:kern w:val="0"/>
          <w14:ligatures w14:val="none"/>
        </w:rPr>
      </w:pPr>
      <w:r>
        <w:rPr>
          <w:rFonts w:ascii="Roboto" w:hAnsi="Roboto"/>
        </w:rPr>
        <w:t>La formation n’est donc pas un plus mais un élément essentiel pour garantir le bon fonctionnement.</w:t>
      </w:r>
    </w:p>
    <w:p w14:paraId="76FF0EBF" w14:textId="77777777" w:rsidR="0014760F" w:rsidRPr="00524149" w:rsidRDefault="0014760F" w:rsidP="0014760F">
      <w:pPr>
        <w:spacing w:line="360" w:lineRule="auto"/>
        <w:rPr>
          <w:rFonts w:ascii="Roboto" w:hAnsi="Roboto"/>
          <w:iCs/>
          <w:kern w:val="0"/>
          <w:lang w:val="fr-BE"/>
          <w14:ligatures w14:val="none"/>
        </w:rPr>
      </w:pPr>
    </w:p>
    <w:p w14:paraId="0D3BE37A" w14:textId="77777777" w:rsidR="0014760F" w:rsidRPr="00956D7F" w:rsidRDefault="0014760F" w:rsidP="0014760F">
      <w:pPr>
        <w:spacing w:line="360" w:lineRule="auto"/>
        <w:rPr>
          <w:rFonts w:ascii="Roboto" w:hAnsi="Roboto"/>
          <w:b/>
          <w:bCs/>
          <w:iCs/>
          <w:kern w:val="0"/>
          <w14:ligatures w14:val="none"/>
        </w:rPr>
      </w:pPr>
      <w:r>
        <w:rPr>
          <w:rFonts w:ascii="Roboto" w:hAnsi="Roboto"/>
          <w:b/>
        </w:rPr>
        <w:t xml:space="preserve">Au salon </w:t>
      </w:r>
      <w:proofErr w:type="spellStart"/>
      <w:r>
        <w:rPr>
          <w:rFonts w:ascii="Roboto" w:hAnsi="Roboto"/>
          <w:b/>
        </w:rPr>
        <w:t>glasstec</w:t>
      </w:r>
      <w:proofErr w:type="spellEnd"/>
      <w:r>
        <w:rPr>
          <w:rFonts w:ascii="Roboto" w:hAnsi="Roboto"/>
          <w:b/>
        </w:rPr>
        <w:t xml:space="preserve"> 2026, LiSEC présente également de nouveaux services de conseils. De quoi s’agit-il ?</w:t>
      </w:r>
    </w:p>
    <w:p w14:paraId="07928A8B" w14:textId="0C2C94D1" w:rsidR="0014760F" w:rsidRPr="00956D7F" w:rsidRDefault="0014760F" w:rsidP="00494F4A">
      <w:pPr>
        <w:spacing w:line="360" w:lineRule="auto"/>
        <w:rPr>
          <w:rFonts w:ascii="Roboto" w:hAnsi="Roboto"/>
          <w:iCs/>
          <w:kern w:val="0"/>
          <w14:ligatures w14:val="none"/>
        </w:rPr>
      </w:pPr>
      <w:r>
        <w:rPr>
          <w:rFonts w:ascii="Roboto" w:hAnsi="Roboto"/>
          <w:b/>
        </w:rPr>
        <w:t xml:space="preserve">Sebastian Göttlinger : </w:t>
      </w:r>
      <w:r>
        <w:rPr>
          <w:rFonts w:ascii="Roboto" w:hAnsi="Roboto"/>
        </w:rPr>
        <w:t>Avec notre contrôle des performances, nous montrons comment augmenter le rendement d’une installation. Il n’est pas seulement question d’effectuer de nouveaux investissements mais de mieux utiliser la technologie disponible, grâce à des processus optimisés ou à des paramètres adaptés. Pour de nombreux clients, il existe un fort potentiel d’augmentation de la productivité sans investissements supplémentaires.</w:t>
      </w:r>
    </w:p>
    <w:p w14:paraId="003A75DC" w14:textId="77777777" w:rsidR="0014760F" w:rsidRPr="00524149" w:rsidRDefault="0014760F" w:rsidP="0014760F">
      <w:pPr>
        <w:spacing w:line="360" w:lineRule="auto"/>
        <w:rPr>
          <w:rFonts w:ascii="Roboto" w:hAnsi="Roboto"/>
          <w:b/>
          <w:bCs/>
          <w:iCs/>
          <w:kern w:val="0"/>
          <w:lang w:val="fr-BE"/>
          <w14:ligatures w14:val="none"/>
        </w:rPr>
      </w:pPr>
    </w:p>
    <w:p w14:paraId="280CFC49" w14:textId="4F656758" w:rsidR="0014760F" w:rsidRPr="00956D7F" w:rsidRDefault="0014760F" w:rsidP="0014760F">
      <w:pPr>
        <w:spacing w:line="360" w:lineRule="auto"/>
        <w:rPr>
          <w:rFonts w:ascii="Roboto" w:hAnsi="Roboto"/>
          <w:b/>
          <w:bCs/>
          <w:iCs/>
          <w:kern w:val="0"/>
          <w14:ligatures w14:val="none"/>
        </w:rPr>
      </w:pPr>
      <w:r>
        <w:rPr>
          <w:rFonts w:ascii="Roboto" w:hAnsi="Roboto"/>
          <w:b/>
        </w:rPr>
        <w:t xml:space="preserve">Quel est le principal message que les visiteurs devraient retenir du salon </w:t>
      </w:r>
      <w:proofErr w:type="spellStart"/>
      <w:r>
        <w:rPr>
          <w:rFonts w:ascii="Roboto" w:hAnsi="Roboto"/>
          <w:b/>
        </w:rPr>
        <w:t>glasstec</w:t>
      </w:r>
      <w:proofErr w:type="spellEnd"/>
      <w:r>
        <w:rPr>
          <w:rFonts w:ascii="Roboto" w:hAnsi="Roboto"/>
          <w:b/>
        </w:rPr>
        <w:t xml:space="preserve"> 2026 ?</w:t>
      </w:r>
    </w:p>
    <w:p w14:paraId="15374BB9" w14:textId="38A9A68B" w:rsidR="0014760F" w:rsidRPr="00956D7F" w:rsidRDefault="0014760F" w:rsidP="00C96564">
      <w:pPr>
        <w:spacing w:line="360" w:lineRule="auto"/>
        <w:rPr>
          <w:rFonts w:ascii="Roboto" w:hAnsi="Roboto"/>
          <w:iCs/>
          <w:kern w:val="0"/>
          <w14:ligatures w14:val="none"/>
        </w:rPr>
      </w:pPr>
      <w:r>
        <w:rPr>
          <w:rFonts w:ascii="Roboto" w:hAnsi="Roboto"/>
          <w:b/>
        </w:rPr>
        <w:t xml:space="preserve">Sebastian Göttlinger : </w:t>
      </w:r>
      <w:r>
        <w:rPr>
          <w:rFonts w:ascii="Roboto" w:hAnsi="Roboto"/>
        </w:rPr>
        <w:t>Le service définit la performance réelle d’une installation.  Disponibilité plus élevée, dépannage plus rapide, meilleure utilisation des installations existantes. C’est la différence entre un bon fonctionnement et des arrêts non planifiés.</w:t>
      </w:r>
    </w:p>
    <w:p w14:paraId="216F8C48" w14:textId="77777777" w:rsidR="0014760F" w:rsidRPr="00E5796F" w:rsidRDefault="0014760F" w:rsidP="0014760F">
      <w:pPr>
        <w:spacing w:line="360" w:lineRule="auto"/>
        <w:rPr>
          <w:rFonts w:ascii="Roboto" w:hAnsi="Roboto"/>
          <w:b/>
          <w:bCs/>
          <w:iCs/>
          <w:kern w:val="0"/>
          <w14:ligatures w14:val="none"/>
        </w:rPr>
      </w:pPr>
    </w:p>
    <w:p w14:paraId="689E8AA2" w14:textId="10C645C7" w:rsidR="0014760F" w:rsidRPr="00956D7F" w:rsidRDefault="0014760F" w:rsidP="0014760F">
      <w:pPr>
        <w:spacing w:line="360" w:lineRule="auto"/>
        <w:rPr>
          <w:rFonts w:ascii="Roboto" w:hAnsi="Roboto"/>
          <w:b/>
          <w:bCs/>
          <w:iCs/>
          <w:kern w:val="0"/>
          <w14:ligatures w14:val="none"/>
        </w:rPr>
      </w:pPr>
      <w:r>
        <w:rPr>
          <w:rFonts w:ascii="Roboto" w:hAnsi="Roboto"/>
          <w:b/>
        </w:rPr>
        <w:t xml:space="preserve">Informations produit : Principaux domaines de services de LiSEC au salon </w:t>
      </w:r>
      <w:proofErr w:type="spellStart"/>
      <w:r>
        <w:rPr>
          <w:rFonts w:ascii="Roboto" w:hAnsi="Roboto"/>
          <w:b/>
        </w:rPr>
        <w:t>glasstec</w:t>
      </w:r>
      <w:proofErr w:type="spellEnd"/>
      <w:r>
        <w:rPr>
          <w:rFonts w:ascii="Roboto" w:hAnsi="Roboto"/>
          <w:b/>
        </w:rPr>
        <w:t xml:space="preserve"> 2026</w:t>
      </w:r>
    </w:p>
    <w:p w14:paraId="25394E9B" w14:textId="77777777" w:rsidR="0014760F" w:rsidRPr="00956D7F" w:rsidRDefault="0014760F" w:rsidP="0014760F">
      <w:pPr>
        <w:spacing w:line="360" w:lineRule="auto"/>
        <w:rPr>
          <w:rFonts w:ascii="Roboto" w:hAnsi="Roboto"/>
          <w:iCs/>
          <w:kern w:val="0"/>
          <w14:ligatures w14:val="none"/>
        </w:rPr>
      </w:pPr>
      <w:r>
        <w:rPr>
          <w:rFonts w:ascii="Roboto" w:hAnsi="Roboto"/>
          <w:b/>
        </w:rPr>
        <w:t>Domaines clés</w:t>
      </w:r>
    </w:p>
    <w:p w14:paraId="22895D69" w14:textId="77777777" w:rsidR="0014760F" w:rsidRPr="00956D7F" w:rsidRDefault="0014760F" w:rsidP="0014760F">
      <w:pPr>
        <w:numPr>
          <w:ilvl w:val="0"/>
          <w:numId w:val="12"/>
        </w:numPr>
        <w:spacing w:line="360" w:lineRule="auto"/>
        <w:rPr>
          <w:rFonts w:ascii="Roboto" w:hAnsi="Roboto"/>
          <w:iCs/>
          <w:kern w:val="0"/>
          <w14:ligatures w14:val="none"/>
        </w:rPr>
      </w:pPr>
      <w:r>
        <w:rPr>
          <w:rFonts w:ascii="Roboto" w:hAnsi="Roboto"/>
        </w:rPr>
        <w:t>Services à distance (LiSERV)</w:t>
      </w:r>
    </w:p>
    <w:p w14:paraId="0AD15B77" w14:textId="0F6B94A9" w:rsidR="0014760F" w:rsidRPr="00956D7F" w:rsidRDefault="0014760F" w:rsidP="0014760F">
      <w:pPr>
        <w:numPr>
          <w:ilvl w:val="0"/>
          <w:numId w:val="12"/>
        </w:numPr>
        <w:spacing w:line="360" w:lineRule="auto"/>
        <w:rPr>
          <w:rFonts w:ascii="Roboto" w:hAnsi="Roboto"/>
          <w:iCs/>
          <w:kern w:val="0"/>
          <w14:ligatures w14:val="none"/>
        </w:rPr>
      </w:pPr>
      <w:r>
        <w:rPr>
          <w:rFonts w:ascii="Roboto" w:hAnsi="Roboto"/>
        </w:rPr>
        <w:t xml:space="preserve">Maintenance préventive </w:t>
      </w:r>
    </w:p>
    <w:p w14:paraId="1CAEA14D" w14:textId="77777777" w:rsidR="0014760F" w:rsidRPr="00956D7F" w:rsidRDefault="0014760F" w:rsidP="0014760F">
      <w:pPr>
        <w:numPr>
          <w:ilvl w:val="0"/>
          <w:numId w:val="12"/>
        </w:numPr>
        <w:spacing w:line="360" w:lineRule="auto"/>
        <w:rPr>
          <w:rFonts w:ascii="Roboto" w:hAnsi="Roboto"/>
          <w:iCs/>
          <w:kern w:val="0"/>
          <w14:ligatures w14:val="none"/>
        </w:rPr>
      </w:pPr>
      <w:r>
        <w:rPr>
          <w:rFonts w:ascii="Roboto" w:hAnsi="Roboto"/>
        </w:rPr>
        <w:t>Services numériques (sauvegarde des données et des paramètres)</w:t>
      </w:r>
    </w:p>
    <w:p w14:paraId="726EBBDF" w14:textId="71B6D83A" w:rsidR="0014760F" w:rsidRPr="00956D7F" w:rsidRDefault="00494F4A" w:rsidP="0014760F">
      <w:pPr>
        <w:numPr>
          <w:ilvl w:val="0"/>
          <w:numId w:val="12"/>
        </w:numPr>
        <w:spacing w:line="360" w:lineRule="auto"/>
        <w:rPr>
          <w:rFonts w:ascii="Roboto" w:hAnsi="Roboto"/>
          <w:iCs/>
          <w:kern w:val="0"/>
          <w14:ligatures w14:val="none"/>
        </w:rPr>
      </w:pPr>
      <w:r>
        <w:rPr>
          <w:rFonts w:ascii="Roboto" w:hAnsi="Roboto"/>
        </w:rPr>
        <w:t>Contrôle des performances &amp; optimisation de la production</w:t>
      </w:r>
    </w:p>
    <w:p w14:paraId="1D2A3CFF" w14:textId="704A1862" w:rsidR="0014760F" w:rsidRPr="00956D7F" w:rsidRDefault="0014760F" w:rsidP="0014760F">
      <w:pPr>
        <w:numPr>
          <w:ilvl w:val="0"/>
          <w:numId w:val="12"/>
        </w:numPr>
        <w:spacing w:line="360" w:lineRule="auto"/>
        <w:rPr>
          <w:rFonts w:ascii="Roboto" w:hAnsi="Roboto"/>
          <w:iCs/>
          <w:kern w:val="0"/>
          <w14:ligatures w14:val="none"/>
        </w:rPr>
      </w:pPr>
      <w:r>
        <w:rPr>
          <w:rFonts w:ascii="Roboto" w:hAnsi="Roboto"/>
        </w:rPr>
        <w:t>Formations</w:t>
      </w:r>
    </w:p>
    <w:p w14:paraId="310EA59A" w14:textId="1495C711" w:rsidR="0034390B" w:rsidRPr="00956D7F" w:rsidRDefault="0034390B" w:rsidP="0014760F">
      <w:pPr>
        <w:numPr>
          <w:ilvl w:val="0"/>
          <w:numId w:val="12"/>
        </w:numPr>
        <w:spacing w:line="360" w:lineRule="auto"/>
        <w:rPr>
          <w:rFonts w:ascii="Roboto" w:hAnsi="Roboto"/>
          <w:iCs/>
          <w:kern w:val="0"/>
          <w14:ligatures w14:val="none"/>
        </w:rPr>
      </w:pPr>
      <w:proofErr w:type="spellStart"/>
      <w:r>
        <w:rPr>
          <w:rFonts w:ascii="Roboto" w:hAnsi="Roboto"/>
        </w:rPr>
        <w:lastRenderedPageBreak/>
        <w:t>LONGLiFE</w:t>
      </w:r>
      <w:proofErr w:type="spellEnd"/>
    </w:p>
    <w:p w14:paraId="7872B429" w14:textId="65965751" w:rsidR="0014760F" w:rsidRPr="00956D7F" w:rsidRDefault="0034390B" w:rsidP="0014760F">
      <w:pPr>
        <w:spacing w:line="360" w:lineRule="auto"/>
        <w:rPr>
          <w:rFonts w:ascii="Roboto" w:hAnsi="Roboto"/>
          <w:iCs/>
          <w:kern w:val="0"/>
          <w14:ligatures w14:val="none"/>
        </w:rPr>
      </w:pPr>
      <w:r>
        <w:rPr>
          <w:rFonts w:ascii="Roboto" w:hAnsi="Roboto"/>
          <w:b/>
        </w:rPr>
        <w:t>Objectifs des services LiSEC</w:t>
      </w:r>
    </w:p>
    <w:p w14:paraId="63768B91" w14:textId="755383A0" w:rsidR="0014760F" w:rsidRPr="00956D7F" w:rsidRDefault="0034454C" w:rsidP="0014760F">
      <w:pPr>
        <w:numPr>
          <w:ilvl w:val="0"/>
          <w:numId w:val="13"/>
        </w:numPr>
        <w:spacing w:line="360" w:lineRule="auto"/>
        <w:rPr>
          <w:rFonts w:ascii="Roboto" w:hAnsi="Roboto"/>
          <w:iCs/>
          <w:kern w:val="0"/>
          <w14:ligatures w14:val="none"/>
        </w:rPr>
      </w:pPr>
      <w:r>
        <w:rPr>
          <w:rFonts w:ascii="Roboto" w:hAnsi="Roboto"/>
        </w:rPr>
        <w:t>Production continue et fiable</w:t>
      </w:r>
    </w:p>
    <w:p w14:paraId="55D5317C" w14:textId="77777777" w:rsidR="0014760F" w:rsidRPr="00956D7F" w:rsidRDefault="0014760F" w:rsidP="0014760F">
      <w:pPr>
        <w:numPr>
          <w:ilvl w:val="0"/>
          <w:numId w:val="13"/>
        </w:numPr>
        <w:spacing w:line="360" w:lineRule="auto"/>
        <w:rPr>
          <w:rFonts w:ascii="Roboto" w:hAnsi="Roboto"/>
          <w:iCs/>
          <w:kern w:val="0"/>
          <w14:ligatures w14:val="none"/>
        </w:rPr>
      </w:pPr>
      <w:r>
        <w:rPr>
          <w:rFonts w:ascii="Roboto" w:hAnsi="Roboto"/>
        </w:rPr>
        <w:t>Extension de la durée de vie des installations</w:t>
      </w:r>
    </w:p>
    <w:p w14:paraId="6ED84CE4" w14:textId="77777777" w:rsidR="0014760F" w:rsidRPr="00956D7F" w:rsidRDefault="0014760F" w:rsidP="0014760F">
      <w:pPr>
        <w:numPr>
          <w:ilvl w:val="0"/>
          <w:numId w:val="13"/>
        </w:numPr>
        <w:spacing w:line="360" w:lineRule="auto"/>
        <w:rPr>
          <w:rFonts w:ascii="Roboto" w:hAnsi="Roboto"/>
          <w:iCs/>
          <w:kern w:val="0"/>
          <w14:ligatures w14:val="none"/>
        </w:rPr>
      </w:pPr>
      <w:r>
        <w:rPr>
          <w:rFonts w:ascii="Roboto" w:hAnsi="Roboto"/>
        </w:rPr>
        <w:t>Fonctionnement stable et économique des installations</w:t>
      </w:r>
    </w:p>
    <w:p w14:paraId="7B0AC7C7" w14:textId="77777777" w:rsidR="0014760F" w:rsidRPr="00956D7F" w:rsidRDefault="0014760F" w:rsidP="0014760F">
      <w:pPr>
        <w:spacing w:line="360" w:lineRule="auto"/>
        <w:rPr>
          <w:rFonts w:ascii="Roboto" w:hAnsi="Roboto"/>
          <w:iCs/>
          <w:kern w:val="0"/>
          <w14:ligatures w14:val="none"/>
        </w:rPr>
      </w:pPr>
      <w:r>
        <w:rPr>
          <w:rFonts w:ascii="Roboto" w:hAnsi="Roboto"/>
          <w:b/>
        </w:rPr>
        <w:t>En direct sur le salon</w:t>
      </w:r>
    </w:p>
    <w:p w14:paraId="5BF6BD02" w14:textId="15B62AE7" w:rsidR="0014760F" w:rsidRPr="00956D7F" w:rsidRDefault="0014760F" w:rsidP="003C7362">
      <w:pPr>
        <w:numPr>
          <w:ilvl w:val="0"/>
          <w:numId w:val="14"/>
        </w:numPr>
        <w:spacing w:line="360" w:lineRule="auto"/>
        <w:rPr>
          <w:rFonts w:ascii="Roboto" w:hAnsi="Roboto"/>
          <w:iCs/>
          <w:kern w:val="0"/>
          <w14:ligatures w14:val="none"/>
        </w:rPr>
      </w:pPr>
      <w:r>
        <w:rPr>
          <w:rFonts w:ascii="Roboto" w:hAnsi="Roboto"/>
        </w:rPr>
        <w:t>Services de conseils avec des experts dans le domaine du service</w:t>
      </w:r>
    </w:p>
    <w:p w14:paraId="0C8899F3" w14:textId="061A344E" w:rsidR="00F66854" w:rsidRPr="00956D7F" w:rsidRDefault="0014760F">
      <w:pPr>
        <w:numPr>
          <w:ilvl w:val="0"/>
          <w:numId w:val="14"/>
        </w:numPr>
        <w:spacing w:line="360" w:lineRule="auto"/>
        <w:rPr>
          <w:rFonts w:ascii="Roboto" w:hAnsi="Roboto"/>
        </w:rPr>
      </w:pPr>
      <w:r>
        <w:rPr>
          <w:rFonts w:ascii="Roboto" w:hAnsi="Roboto"/>
        </w:rPr>
        <w:t>Présentation des nouveaux services de conseils</w:t>
      </w:r>
    </w:p>
    <w:p w14:paraId="1D60A308" w14:textId="77777777" w:rsidR="0014760F" w:rsidRPr="00956D7F" w:rsidRDefault="0014760F" w:rsidP="00F66854">
      <w:pPr>
        <w:rPr>
          <w:b/>
        </w:rPr>
      </w:pPr>
    </w:p>
    <w:p w14:paraId="6F86B1DA" w14:textId="5CE78D2C" w:rsidR="00C33896" w:rsidRDefault="00F66854" w:rsidP="00F66854">
      <w:pPr>
        <w:rPr>
          <w:b/>
        </w:rPr>
      </w:pPr>
      <w:r>
        <w:rPr>
          <w:b/>
        </w:rPr>
        <w:t xml:space="preserve">Photos © LiSEC </w:t>
      </w:r>
    </w:p>
    <w:p w14:paraId="3528A0CE" w14:textId="77777777" w:rsidR="00E5796F" w:rsidRPr="00394EFB" w:rsidRDefault="00E5796F" w:rsidP="00E5796F">
      <w:pPr>
        <w:rPr>
          <w:b/>
        </w:rPr>
      </w:pPr>
      <w:r w:rsidRPr="00394EFB">
        <w:rPr>
          <w:b/>
          <w:noProof/>
          <w:lang w:val="en-US"/>
        </w:rPr>
        <w:drawing>
          <wp:inline distT="0" distB="0" distL="0" distR="0" wp14:anchorId="135E0B03" wp14:editId="19D9360D">
            <wp:extent cx="4333875" cy="2886075"/>
            <wp:effectExtent l="0" t="0" r="9525" b="9525"/>
            <wp:docPr id="156831894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4333875" cy="2886075"/>
                    </a:xfrm>
                    <a:prstGeom prst="rect">
                      <a:avLst/>
                    </a:prstGeom>
                    <a:noFill/>
                    <a:ln>
                      <a:noFill/>
                    </a:ln>
                  </pic:spPr>
                </pic:pic>
              </a:graphicData>
            </a:graphic>
          </wp:inline>
        </w:drawing>
      </w:r>
    </w:p>
    <w:p w14:paraId="1FDF375C" w14:textId="77777777" w:rsidR="00E5796F" w:rsidRPr="00524149" w:rsidRDefault="00E5796F" w:rsidP="007473A3">
      <w:pPr>
        <w:rPr>
          <w:lang w:val="fr-BE"/>
        </w:rPr>
      </w:pPr>
      <w:r w:rsidRPr="00524149">
        <w:rPr>
          <w:lang w:val="fr-BE"/>
        </w:rPr>
        <w:t>Sebastian Göttlinger, directeur du service après-vente international</w:t>
      </w:r>
    </w:p>
    <w:p w14:paraId="45ED7925" w14:textId="56B2AE8D" w:rsidR="008A615B" w:rsidRDefault="008A615B" w:rsidP="007473A3">
      <w:r>
        <w:rPr>
          <w:noProof/>
        </w:rPr>
        <w:lastRenderedPageBreak/>
        <w:drawing>
          <wp:inline distT="0" distB="0" distL="0" distR="0" wp14:anchorId="4550FE43" wp14:editId="7B5DFAA2">
            <wp:extent cx="4345137" cy="2880000"/>
            <wp:effectExtent l="0" t="0" r="0" b="0"/>
            <wp:docPr id="3775965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345137" cy="2880000"/>
                    </a:xfrm>
                    <a:prstGeom prst="rect">
                      <a:avLst/>
                    </a:prstGeom>
                    <a:noFill/>
                    <a:ln>
                      <a:noFill/>
                    </a:ln>
                  </pic:spPr>
                </pic:pic>
              </a:graphicData>
            </a:graphic>
          </wp:inline>
        </w:drawing>
      </w:r>
    </w:p>
    <w:p w14:paraId="49948414" w14:textId="224ED927" w:rsidR="007473A3" w:rsidRDefault="007473A3" w:rsidP="007473A3">
      <w:r>
        <w:rPr>
          <w:b/>
        </w:rPr>
        <w:t>Service à distance (LiSERV) :</w:t>
      </w:r>
      <w:r>
        <w:t xml:space="preserve"> Dépannage rapide grâce à l’accès à distance - pour une disponibilité élevée des installations et des processus stables</w:t>
      </w:r>
    </w:p>
    <w:p w14:paraId="4F1CA529" w14:textId="795E4EB0" w:rsidR="008A615B" w:rsidRDefault="00E801DD" w:rsidP="007473A3">
      <w:r>
        <w:rPr>
          <w:noProof/>
        </w:rPr>
        <w:drawing>
          <wp:inline distT="0" distB="0" distL="0" distR="0" wp14:anchorId="5682A41E" wp14:editId="680323F2">
            <wp:extent cx="4320000" cy="2880000"/>
            <wp:effectExtent l="0" t="0" r="4445" b="0"/>
            <wp:docPr id="1498864577"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9A40769" w14:textId="27D5C614" w:rsidR="007473A3" w:rsidRDefault="007473A3" w:rsidP="007473A3">
      <w:r>
        <w:rPr>
          <w:b/>
        </w:rPr>
        <w:t>Sauvegardes automatiques :</w:t>
      </w:r>
      <w:r>
        <w:t xml:space="preserve"> Sauvegarde des données en arrière-plan pour que les installations redémarrent plus rapidement en cas de défaut</w:t>
      </w:r>
    </w:p>
    <w:p w14:paraId="23F76F9B" w14:textId="41642D85" w:rsidR="008A615B" w:rsidRDefault="008A615B" w:rsidP="007473A3">
      <w:r>
        <w:rPr>
          <w:noProof/>
        </w:rPr>
        <w:lastRenderedPageBreak/>
        <w:drawing>
          <wp:inline distT="0" distB="0" distL="0" distR="0" wp14:anchorId="3CE9F8BF" wp14:editId="32978F37">
            <wp:extent cx="4320000" cy="2880000"/>
            <wp:effectExtent l="0" t="0" r="4445" b="0"/>
            <wp:docPr id="108657591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75F94470" w14:textId="683B89D1" w:rsidR="007473A3" w:rsidRDefault="007473A3" w:rsidP="007473A3">
      <w:r>
        <w:rPr>
          <w:b/>
        </w:rPr>
        <w:t>Maintenance &amp; contrôles :</w:t>
      </w:r>
      <w:r>
        <w:t xml:space="preserve"> Les inspections régulières aident à identifier très tôt les problèmes et à éviter les arrêts.</w:t>
      </w:r>
    </w:p>
    <w:p w14:paraId="7F87E18C" w14:textId="62B3C159" w:rsidR="008A615B" w:rsidRDefault="008A615B" w:rsidP="007473A3">
      <w:r>
        <w:rPr>
          <w:noProof/>
        </w:rPr>
        <w:drawing>
          <wp:inline distT="0" distB="0" distL="0" distR="0" wp14:anchorId="14ECC0C7" wp14:editId="7A01D00D">
            <wp:extent cx="4320000" cy="2880000"/>
            <wp:effectExtent l="0" t="0" r="4445" b="0"/>
            <wp:docPr id="322286581"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3EE92FF6" w14:textId="0E5DF422" w:rsidR="007473A3" w:rsidRDefault="007473A3" w:rsidP="007473A3">
      <w:r>
        <w:rPr>
          <w:b/>
        </w:rPr>
        <w:t xml:space="preserve">Formation : </w:t>
      </w:r>
      <w:r>
        <w:t>Formations pratiques sur site ou dans le centre de formation - pour des processus sûrs et moins d’erreurs</w:t>
      </w:r>
    </w:p>
    <w:p w14:paraId="4DD94E62" w14:textId="23EA63EF" w:rsidR="008A615B" w:rsidRDefault="008A615B" w:rsidP="005A08AB">
      <w:r>
        <w:rPr>
          <w:noProof/>
        </w:rPr>
        <w:lastRenderedPageBreak/>
        <w:drawing>
          <wp:inline distT="0" distB="0" distL="0" distR="0" wp14:anchorId="61A9783F" wp14:editId="70E41B8C">
            <wp:extent cx="4320000" cy="2880000"/>
            <wp:effectExtent l="0" t="0" r="4445" b="0"/>
            <wp:docPr id="1485102498"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4320000" cy="2880000"/>
                    </a:xfrm>
                    <a:prstGeom prst="rect">
                      <a:avLst/>
                    </a:prstGeom>
                    <a:noFill/>
                    <a:ln>
                      <a:noFill/>
                    </a:ln>
                  </pic:spPr>
                </pic:pic>
              </a:graphicData>
            </a:graphic>
          </wp:inline>
        </w:drawing>
      </w:r>
    </w:p>
    <w:p w14:paraId="453CDE77" w14:textId="4F7D3F6C" w:rsidR="007473A3" w:rsidRDefault="005A08AB" w:rsidP="007473A3">
      <w:r>
        <w:rPr>
          <w:b/>
        </w:rPr>
        <w:t>Contrôle des performances :</w:t>
      </w:r>
      <w:r>
        <w:t xml:space="preserve"> Analyse des installations existantes pour mieux utiliser les potentiels disponibles</w:t>
      </w:r>
    </w:p>
    <w:p w14:paraId="68F08FE7" w14:textId="77777777" w:rsidR="007473A3" w:rsidRDefault="007473A3" w:rsidP="009E0D2E"/>
    <w:p w14:paraId="02F1C992" w14:textId="77777777" w:rsidR="007473A3" w:rsidRPr="007473A3" w:rsidRDefault="007473A3" w:rsidP="00F66854">
      <w:pPr>
        <w:widowControl w:val="0"/>
        <w:spacing w:after="0" w:line="240" w:lineRule="auto"/>
        <w:rPr>
          <w:rFonts w:ascii="Roboto" w:hAnsi="Roboto"/>
          <w:b/>
          <w:sz w:val="20"/>
        </w:rPr>
      </w:pPr>
    </w:p>
    <w:p w14:paraId="78FA7EAD" w14:textId="77777777" w:rsidR="00EA3108" w:rsidRPr="00E5796F" w:rsidRDefault="00EA3108" w:rsidP="00F66854">
      <w:pPr>
        <w:widowControl w:val="0"/>
        <w:spacing w:after="0" w:line="240" w:lineRule="auto"/>
        <w:rPr>
          <w:rFonts w:ascii="Roboto" w:hAnsi="Roboto"/>
          <w:b/>
          <w:sz w:val="20"/>
        </w:rPr>
      </w:pPr>
    </w:p>
    <w:p w14:paraId="3CDAA09E" w14:textId="77777777" w:rsidR="00F66854" w:rsidRPr="00956D7F" w:rsidRDefault="00F66854" w:rsidP="00F66854">
      <w:pPr>
        <w:widowControl w:val="0"/>
        <w:spacing w:after="0" w:line="240" w:lineRule="auto"/>
        <w:jc w:val="both"/>
        <w:rPr>
          <w:rFonts w:ascii="Roboto" w:hAnsi="Roboto" w:cs="Arial"/>
          <w:b/>
          <w:sz w:val="20"/>
          <w:szCs w:val="20"/>
        </w:rPr>
      </w:pPr>
      <w:r>
        <w:rPr>
          <w:rFonts w:ascii="Roboto" w:hAnsi="Roboto"/>
          <w:b/>
          <w:sz w:val="20"/>
        </w:rPr>
        <w:t>À propos de LiSEC</w:t>
      </w:r>
    </w:p>
    <w:p w14:paraId="2A50AB49" w14:textId="77777777" w:rsidR="00F66854" w:rsidRPr="00956D7F" w:rsidRDefault="00F66854" w:rsidP="00F66854">
      <w:pPr>
        <w:spacing w:after="0" w:line="240" w:lineRule="auto"/>
        <w:rPr>
          <w:rFonts w:ascii="Roboto" w:hAnsi="Roboto"/>
          <w:sz w:val="20"/>
        </w:rPr>
      </w:pPr>
      <w:r>
        <w:rPr>
          <w:rFonts w:ascii="Roboto" w:hAnsi="Roboto"/>
          <w:sz w:val="20"/>
        </w:rPr>
        <w:t>LiSEC, dont le siège social est installé à Seitenstetten/Amstetten, en Autriche, est un groupe international proposant, depuis plus de 60 ans, des solutions individuelles et globales innovantes dans le domaine de l’usinage et de la transformation de verre plat. Avec 1 300 employés répartis sur 25 sites, le groupe a généré en 2025 un chiffre d’affaires global de 279 millions d’euros, dont env. 95 pour cent à l’export. LiSEC offre des installations et systèmes haute qualité ainsi que des concepts complets intégrés et des logiciels, tout le long de la chaîne de processus de la transformation du verre plat. La gamme de produits comprend des machines individuelles ainsi que des lignes de production complètes pour la découpe du verre, l’usinage de bords de vitres et de surfaces vitrées, la fabrication de verre isolant et feuilleté ainsi que la logistique interne et externe associée. Les clients profitent de la collaboration avec un fournisseur global qui dispose d’une solide expérience dans la mise en œuvre de grands projets et d’un réseau de service après-vente mondial.</w:t>
      </w:r>
    </w:p>
    <w:p w14:paraId="73C7D9D8" w14:textId="77777777" w:rsidR="00F66854" w:rsidRPr="00524149" w:rsidRDefault="00F66854" w:rsidP="00F66854">
      <w:pPr>
        <w:spacing w:after="0" w:line="240" w:lineRule="auto"/>
        <w:rPr>
          <w:rFonts w:ascii="Roboto" w:hAnsi="Roboto" w:cs="Arial"/>
          <w:sz w:val="20"/>
          <w:szCs w:val="20"/>
          <w:lang w:val="fr-BE"/>
        </w:rPr>
      </w:pPr>
    </w:p>
    <w:p w14:paraId="54FD3ADD" w14:textId="77777777" w:rsidR="00F66854" w:rsidRPr="00956D7F" w:rsidRDefault="00F66854" w:rsidP="00F66854">
      <w:pPr>
        <w:widowControl w:val="0"/>
        <w:autoSpaceDE w:val="0"/>
        <w:autoSpaceDN w:val="0"/>
        <w:adjustRightInd w:val="0"/>
        <w:spacing w:after="0" w:line="240" w:lineRule="auto"/>
        <w:ind w:right="-2126"/>
        <w:rPr>
          <w:rFonts w:ascii="Roboto" w:hAnsi="Roboto" w:cs="Arial"/>
          <w:sz w:val="20"/>
          <w:szCs w:val="20"/>
        </w:rPr>
      </w:pPr>
      <w:r>
        <w:rPr>
          <w:rFonts w:ascii="Roboto" w:hAnsi="Roboto"/>
          <w:b/>
          <w:color w:val="000000"/>
          <w:sz w:val="20"/>
        </w:rPr>
        <w:t>Informations complémentaires :</w:t>
      </w:r>
      <w:r>
        <w:rPr>
          <w:rFonts w:ascii="Roboto" w:hAnsi="Roboto"/>
          <w:color w:val="000000"/>
          <w:sz w:val="20"/>
        </w:rPr>
        <w:br/>
      </w:r>
      <w:r>
        <w:rPr>
          <w:rFonts w:ascii="Roboto" w:hAnsi="Roboto"/>
          <w:sz w:val="20"/>
        </w:rPr>
        <w:t>Claudia GUSCHLBAUER</w:t>
      </w:r>
    </w:p>
    <w:p w14:paraId="11C812D2" w14:textId="77777777" w:rsidR="00F66854" w:rsidRPr="00956D7F" w:rsidRDefault="00F66854" w:rsidP="00F66854">
      <w:pPr>
        <w:widowControl w:val="0"/>
        <w:autoSpaceDE w:val="0"/>
        <w:autoSpaceDN w:val="0"/>
        <w:adjustRightInd w:val="0"/>
        <w:spacing w:after="0" w:line="240" w:lineRule="auto"/>
        <w:ind w:right="-2126"/>
        <w:rPr>
          <w:rFonts w:ascii="Roboto" w:hAnsi="Roboto" w:cs="Arial"/>
          <w:sz w:val="20"/>
          <w:szCs w:val="20"/>
        </w:rPr>
      </w:pPr>
      <w:r>
        <w:rPr>
          <w:rFonts w:ascii="Roboto" w:hAnsi="Roboto"/>
          <w:sz w:val="20"/>
        </w:rPr>
        <w:t>Directrice Marketing et Communication d’entreprise</w:t>
      </w:r>
    </w:p>
    <w:p w14:paraId="4386B04C" w14:textId="77777777" w:rsidR="00F66854" w:rsidRPr="00524149" w:rsidRDefault="00F66854" w:rsidP="00F66854">
      <w:pPr>
        <w:widowControl w:val="0"/>
        <w:autoSpaceDE w:val="0"/>
        <w:autoSpaceDN w:val="0"/>
        <w:adjustRightInd w:val="0"/>
        <w:spacing w:after="0" w:line="240" w:lineRule="auto"/>
        <w:ind w:right="-2126"/>
        <w:rPr>
          <w:rFonts w:ascii="Roboto" w:hAnsi="Roboto" w:cs="Arial"/>
          <w:sz w:val="20"/>
          <w:szCs w:val="20"/>
          <w:lang w:val="fr-BE"/>
        </w:rPr>
      </w:pPr>
    </w:p>
    <w:p w14:paraId="21261B51" w14:textId="77777777" w:rsidR="00F82153" w:rsidRPr="009E0D2E" w:rsidRDefault="00F66854" w:rsidP="00ED2BD7">
      <w:pPr>
        <w:spacing w:after="0" w:line="240" w:lineRule="auto"/>
      </w:pPr>
      <w:r>
        <w:rPr>
          <w:rFonts w:ascii="Roboto" w:hAnsi="Roboto"/>
          <w:sz w:val="20"/>
        </w:rPr>
        <w:t>LiSEC Austria GmbH</w:t>
      </w:r>
      <w:r>
        <w:rPr>
          <w:rFonts w:ascii="Roboto" w:hAnsi="Roboto"/>
          <w:sz w:val="20"/>
        </w:rPr>
        <w:br/>
        <w:t>Peter-Lisec-</w:t>
      </w:r>
      <w:proofErr w:type="spellStart"/>
      <w:r>
        <w:rPr>
          <w:rFonts w:ascii="Roboto" w:hAnsi="Roboto"/>
          <w:sz w:val="20"/>
        </w:rPr>
        <w:t>Str</w:t>
      </w:r>
      <w:proofErr w:type="spellEnd"/>
      <w:r>
        <w:rPr>
          <w:rFonts w:ascii="Roboto" w:hAnsi="Roboto"/>
          <w:sz w:val="20"/>
        </w:rPr>
        <w:t>. 1 – 3353 Seitenstetten, Autriche</w:t>
      </w:r>
      <w:r>
        <w:rPr>
          <w:rFonts w:ascii="Roboto" w:hAnsi="Roboto"/>
          <w:sz w:val="20"/>
        </w:rPr>
        <w:br/>
        <w:t>Tél. : +43 7477 405-1115</w:t>
      </w:r>
      <w:r>
        <w:rPr>
          <w:rFonts w:ascii="Roboto" w:hAnsi="Roboto"/>
          <w:sz w:val="20"/>
        </w:rPr>
        <w:br/>
        <w:t>Mobile : +43 660 871 58 03</w:t>
      </w:r>
      <w:r>
        <w:rPr>
          <w:rFonts w:ascii="Roboto" w:hAnsi="Roboto"/>
          <w:sz w:val="20"/>
        </w:rPr>
        <w:br/>
      </w:r>
      <w:proofErr w:type="gramStart"/>
      <w:r>
        <w:rPr>
          <w:rFonts w:ascii="Roboto" w:hAnsi="Roboto"/>
          <w:sz w:val="20"/>
        </w:rPr>
        <w:t>E-mail</w:t>
      </w:r>
      <w:proofErr w:type="gramEnd"/>
      <w:r>
        <w:rPr>
          <w:rFonts w:ascii="Roboto" w:hAnsi="Roboto"/>
          <w:sz w:val="20"/>
        </w:rPr>
        <w:t xml:space="preserve"> : </w:t>
      </w:r>
      <w:hyperlink r:id="rId13" w:history="1">
        <w:r>
          <w:rPr>
            <w:rStyle w:val="Hyperlink"/>
            <w:rFonts w:ascii="Roboto" w:hAnsi="Roboto"/>
            <w:sz w:val="20"/>
          </w:rPr>
          <w:t>claudia.guschlbauer@lisec.com</w:t>
        </w:r>
      </w:hyperlink>
      <w:r>
        <w:rPr>
          <w:rFonts w:ascii="Roboto" w:hAnsi="Roboto"/>
          <w:sz w:val="20"/>
        </w:rPr>
        <w:t xml:space="preserve"> – </w:t>
      </w:r>
      <w:hyperlink r:id="rId14" w:history="1">
        <w:r>
          <w:rPr>
            <w:rStyle w:val="Hyperlink"/>
            <w:rFonts w:ascii="Roboto" w:hAnsi="Roboto"/>
            <w:sz w:val="20"/>
          </w:rPr>
          <w:t>www.lisec.com</w:t>
        </w:r>
      </w:hyperlink>
    </w:p>
    <w:sectPr w:rsidR="00F82153" w:rsidRPr="009E0D2E">
      <w:headerReference w:type="default" r:id="rId15"/>
      <w:pgSz w:w="11906" w:h="16838"/>
      <w:pgMar w:top="1417" w:right="1417" w:bottom="1134"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ACF7144" w14:textId="77777777" w:rsidR="00766DCD" w:rsidRDefault="00766DCD" w:rsidP="00255C54">
      <w:pPr>
        <w:spacing w:after="0" w:line="240" w:lineRule="auto"/>
      </w:pPr>
      <w:r>
        <w:separator/>
      </w:r>
    </w:p>
  </w:endnote>
  <w:endnote w:type="continuationSeparator" w:id="0">
    <w:p w14:paraId="48EE35E0" w14:textId="77777777" w:rsidR="00766DCD" w:rsidRDefault="00766DCD" w:rsidP="00255C5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ptos">
    <w:charset w:val="00"/>
    <w:family w:val="swiss"/>
    <w:pitch w:val="variable"/>
    <w:sig w:usb0="20000287" w:usb1="00000003" w:usb2="00000000" w:usb3="00000000" w:csb0="0000019F" w:csb1="00000000"/>
  </w:font>
  <w:font w:name="Arial">
    <w:panose1 w:val="020B0604020202020204"/>
    <w:charset w:val="00"/>
    <w:family w:val="swiss"/>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DengXian Light">
    <w:charset w:val="86"/>
    <w:family w:val="auto"/>
    <w:pitch w:val="variable"/>
    <w:sig w:usb0="A00002BF" w:usb1="38CF7CFA" w:usb2="00000016" w:usb3="00000000" w:csb0="0004000F" w:csb1="00000000"/>
  </w:font>
  <w:font w:name="Roboto">
    <w:panose1 w:val="02000000000000000000"/>
    <w:charset w:val="00"/>
    <w:family w:val="auto"/>
    <w:pitch w:val="variable"/>
    <w:sig w:usb0="E0000AFF" w:usb1="5000217F" w:usb2="00000021" w:usb3="00000000" w:csb0="0000019F" w:csb1="00000000"/>
  </w:font>
  <w:font w:name="DengXian">
    <w:panose1 w:val="02010600030101010101"/>
    <w:charset w:val="86"/>
    <w:family w:val="auto"/>
    <w:pitch w:val="variable"/>
    <w:sig w:usb0="A00002BF" w:usb1="38CF7CFA" w:usb2="00000016" w:usb3="00000000" w:csb0="0004000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E585257" w14:textId="77777777" w:rsidR="00766DCD" w:rsidRDefault="00766DCD" w:rsidP="00255C54">
      <w:pPr>
        <w:spacing w:after="0" w:line="240" w:lineRule="auto"/>
      </w:pPr>
      <w:r>
        <w:separator/>
      </w:r>
    </w:p>
  </w:footnote>
  <w:footnote w:type="continuationSeparator" w:id="0">
    <w:p w14:paraId="7DAFE766" w14:textId="77777777" w:rsidR="00766DCD" w:rsidRDefault="00766DCD" w:rsidP="00255C5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992390" w14:textId="77777777" w:rsidR="00255C54" w:rsidRPr="001B34E2" w:rsidRDefault="00255C54" w:rsidP="00255C54">
    <w:pPr>
      <w:pStyle w:val="Kopfzeile"/>
      <w:rPr>
        <w:rFonts w:ascii="Roboto" w:hAnsi="Roboto"/>
        <w:b/>
        <w:sz w:val="17"/>
        <w:szCs w:val="17"/>
      </w:rPr>
    </w:pPr>
  </w:p>
  <w:p w14:paraId="05F63EDB" w14:textId="77777777" w:rsidR="00255C54" w:rsidRPr="001B34E2" w:rsidRDefault="00255C54" w:rsidP="00255C54">
    <w:pPr>
      <w:pStyle w:val="Kopfzeile"/>
      <w:rPr>
        <w:rFonts w:ascii="Roboto" w:hAnsi="Roboto"/>
        <w:b/>
        <w:sz w:val="17"/>
        <w:szCs w:val="17"/>
      </w:rPr>
    </w:pPr>
  </w:p>
  <w:p w14:paraId="52D60E7B" w14:textId="77777777" w:rsidR="00255C54" w:rsidRPr="001B34E2" w:rsidRDefault="00255C54" w:rsidP="00255C54">
    <w:pPr>
      <w:pStyle w:val="Kopfzeile"/>
      <w:rPr>
        <w:rFonts w:ascii="Roboto" w:hAnsi="Roboto"/>
        <w:b/>
        <w:sz w:val="16"/>
        <w:szCs w:val="16"/>
      </w:rPr>
    </w:pPr>
  </w:p>
  <w:p w14:paraId="78F663FD" w14:textId="77777777" w:rsidR="00255C54" w:rsidRPr="001B34E2" w:rsidRDefault="00255C54" w:rsidP="00255C54">
    <w:pPr>
      <w:pStyle w:val="Kopfzeile"/>
      <w:rPr>
        <w:rFonts w:ascii="Roboto" w:hAnsi="Roboto"/>
        <w:b/>
      </w:rPr>
    </w:pPr>
  </w:p>
  <w:p w14:paraId="1F66E2EA" w14:textId="77777777" w:rsidR="00255C54" w:rsidRPr="001B34E2" w:rsidRDefault="00255C54" w:rsidP="00255C54">
    <w:pPr>
      <w:pStyle w:val="Kopfzeile"/>
      <w:rPr>
        <w:rFonts w:ascii="Roboto" w:hAnsi="Roboto"/>
        <w:b/>
      </w:rPr>
    </w:pPr>
  </w:p>
  <w:p w14:paraId="491BE42E" w14:textId="77777777" w:rsidR="00255C54" w:rsidRPr="006C55E8" w:rsidRDefault="00255C54" w:rsidP="00255C54">
    <w:pPr>
      <w:pStyle w:val="Kopfzeile"/>
      <w:rPr>
        <w:rFonts w:ascii="Arial" w:hAnsi="Arial" w:cs="Arial"/>
        <w:b/>
      </w:rPr>
    </w:pPr>
    <w:bookmarkStart w:id="0" w:name="_Hlk145570763"/>
    <w:r>
      <w:rPr>
        <w:rFonts w:ascii="Arial" w:hAnsi="Arial"/>
        <w:b/>
        <w:noProof/>
      </w:rPr>
      <w:drawing>
        <wp:anchor distT="0" distB="0" distL="114300" distR="114300" simplePos="0" relativeHeight="251659264" behindDoc="1" locked="0" layoutInCell="1" allowOverlap="1" wp14:anchorId="498164E2" wp14:editId="04081888">
          <wp:simplePos x="0" y="0"/>
          <wp:positionH relativeFrom="column">
            <wp:posOffset>4824730</wp:posOffset>
          </wp:positionH>
          <wp:positionV relativeFrom="page">
            <wp:posOffset>867410</wp:posOffset>
          </wp:positionV>
          <wp:extent cx="1438275" cy="400050"/>
          <wp:effectExtent l="0" t="0" r="9525" b="0"/>
          <wp:wrapTight wrapText="bothSides">
            <wp:wrapPolygon edited="0">
              <wp:start x="0" y="0"/>
              <wp:lineTo x="0" y="20571"/>
              <wp:lineTo x="21457" y="20571"/>
              <wp:lineTo x="21457" y="0"/>
              <wp:lineTo x="0" y="0"/>
            </wp:wrapPolygon>
          </wp:wrapTight>
          <wp:docPr id="1" name="Grafik 1" descr="lisec_color_briefpapie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ild 2" descr="lisec_color_briefpapier"/>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38275" cy="400050"/>
                  </a:xfrm>
                  <a:prstGeom prst="rect">
                    <a:avLst/>
                  </a:prstGeom>
                  <a:noFill/>
                  <a:ln>
                    <a:noFill/>
                  </a:ln>
                </pic:spPr>
              </pic:pic>
            </a:graphicData>
          </a:graphic>
          <wp14:sizeRelH relativeFrom="page">
            <wp14:pctWidth>0</wp14:pctWidth>
          </wp14:sizeRelH>
          <wp14:sizeRelV relativeFrom="page">
            <wp14:pctHeight>0</wp14:pctHeight>
          </wp14:sizeRelV>
        </wp:anchor>
      </w:drawing>
    </w:r>
    <w:r>
      <w:rPr>
        <w:rFonts w:ascii="Arial" w:hAnsi="Arial"/>
        <w:b/>
      </w:rPr>
      <w:t xml:space="preserve"> COMMUNIQUÉ DE PRESSE</w:t>
    </w:r>
  </w:p>
  <w:p w14:paraId="4E0D82E4" w14:textId="77777777" w:rsidR="00255C54" w:rsidRPr="001B34E2" w:rsidRDefault="00255C54" w:rsidP="00255C54">
    <w:pPr>
      <w:pStyle w:val="Kopfzeile"/>
      <w:rPr>
        <w:rFonts w:ascii="Roboto" w:hAnsi="Roboto"/>
        <w:lang w:val="it-IT"/>
      </w:rPr>
    </w:pPr>
  </w:p>
  <w:bookmarkEnd w:id="0"/>
  <w:p w14:paraId="776337EC" w14:textId="77777777" w:rsidR="00255C54" w:rsidRPr="001B34E2" w:rsidRDefault="00255C54" w:rsidP="00255C54">
    <w:pPr>
      <w:pStyle w:val="Kopfzeile"/>
      <w:rPr>
        <w:rFonts w:ascii="Roboto" w:hAnsi="Roboto"/>
        <w:lang w:val="it-IT"/>
      </w:rPr>
    </w:pPr>
  </w:p>
  <w:p w14:paraId="3465436F" w14:textId="77777777" w:rsidR="00255C54" w:rsidRPr="00255C54" w:rsidRDefault="00255C54" w:rsidP="00255C54">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89"/>
    <w:multiLevelType w:val="singleLevel"/>
    <w:tmpl w:val="BC34B658"/>
    <w:lvl w:ilvl="0">
      <w:start w:val="1"/>
      <w:numFmt w:val="bullet"/>
      <w:pStyle w:val="Aufzhlungszeichen"/>
      <w:lvlText w:val=""/>
      <w:lvlJc w:val="left"/>
      <w:pPr>
        <w:tabs>
          <w:tab w:val="num" w:pos="360"/>
        </w:tabs>
        <w:ind w:left="360" w:hanging="360"/>
      </w:pPr>
      <w:rPr>
        <w:rFonts w:ascii="Symbol" w:hAnsi="Symbol" w:hint="default"/>
      </w:rPr>
    </w:lvl>
  </w:abstractNum>
  <w:abstractNum w:abstractNumId="1" w15:restartNumberingAfterBreak="0">
    <w:nsid w:val="086C42ED"/>
    <w:multiLevelType w:val="multilevel"/>
    <w:tmpl w:val="8D50AB7A"/>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 w15:restartNumberingAfterBreak="0">
    <w:nsid w:val="103746C8"/>
    <w:multiLevelType w:val="multilevel"/>
    <w:tmpl w:val="31C4B9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15:restartNumberingAfterBreak="0">
    <w:nsid w:val="116208ED"/>
    <w:multiLevelType w:val="hybridMultilevel"/>
    <w:tmpl w:val="0DCE1EC6"/>
    <w:lvl w:ilvl="0" w:tplc="E45C31A8">
      <w:start w:val="1"/>
      <w:numFmt w:val="decimal"/>
      <w:lvlText w:val="%1."/>
      <w:lvlJc w:val="left"/>
      <w:pPr>
        <w:ind w:left="360" w:hanging="360"/>
      </w:pPr>
      <w:rPr>
        <w:b/>
      </w:rPr>
    </w:lvl>
    <w:lvl w:ilvl="1" w:tplc="0C070019" w:tentative="1">
      <w:start w:val="1"/>
      <w:numFmt w:val="lowerLetter"/>
      <w:lvlText w:val="%2."/>
      <w:lvlJc w:val="left"/>
      <w:pPr>
        <w:ind w:left="1080" w:hanging="360"/>
      </w:pPr>
    </w:lvl>
    <w:lvl w:ilvl="2" w:tplc="0C07001B" w:tentative="1">
      <w:start w:val="1"/>
      <w:numFmt w:val="lowerRoman"/>
      <w:lvlText w:val="%3."/>
      <w:lvlJc w:val="right"/>
      <w:pPr>
        <w:ind w:left="1800" w:hanging="180"/>
      </w:pPr>
    </w:lvl>
    <w:lvl w:ilvl="3" w:tplc="0C07000F" w:tentative="1">
      <w:start w:val="1"/>
      <w:numFmt w:val="decimal"/>
      <w:lvlText w:val="%4."/>
      <w:lvlJc w:val="left"/>
      <w:pPr>
        <w:ind w:left="2520" w:hanging="360"/>
      </w:pPr>
    </w:lvl>
    <w:lvl w:ilvl="4" w:tplc="0C070019" w:tentative="1">
      <w:start w:val="1"/>
      <w:numFmt w:val="lowerLetter"/>
      <w:lvlText w:val="%5."/>
      <w:lvlJc w:val="left"/>
      <w:pPr>
        <w:ind w:left="3240" w:hanging="360"/>
      </w:pPr>
    </w:lvl>
    <w:lvl w:ilvl="5" w:tplc="0C07001B" w:tentative="1">
      <w:start w:val="1"/>
      <w:numFmt w:val="lowerRoman"/>
      <w:lvlText w:val="%6."/>
      <w:lvlJc w:val="right"/>
      <w:pPr>
        <w:ind w:left="3960" w:hanging="180"/>
      </w:pPr>
    </w:lvl>
    <w:lvl w:ilvl="6" w:tplc="0C07000F" w:tentative="1">
      <w:start w:val="1"/>
      <w:numFmt w:val="decimal"/>
      <w:lvlText w:val="%7."/>
      <w:lvlJc w:val="left"/>
      <w:pPr>
        <w:ind w:left="4680" w:hanging="360"/>
      </w:pPr>
    </w:lvl>
    <w:lvl w:ilvl="7" w:tplc="0C070019" w:tentative="1">
      <w:start w:val="1"/>
      <w:numFmt w:val="lowerLetter"/>
      <w:lvlText w:val="%8."/>
      <w:lvlJc w:val="left"/>
      <w:pPr>
        <w:ind w:left="5400" w:hanging="360"/>
      </w:pPr>
    </w:lvl>
    <w:lvl w:ilvl="8" w:tplc="0C07001B" w:tentative="1">
      <w:start w:val="1"/>
      <w:numFmt w:val="lowerRoman"/>
      <w:lvlText w:val="%9."/>
      <w:lvlJc w:val="right"/>
      <w:pPr>
        <w:ind w:left="6120" w:hanging="180"/>
      </w:pPr>
    </w:lvl>
  </w:abstractNum>
  <w:abstractNum w:abstractNumId="4" w15:restartNumberingAfterBreak="0">
    <w:nsid w:val="15CB4E8C"/>
    <w:multiLevelType w:val="hybridMultilevel"/>
    <w:tmpl w:val="26889CA2"/>
    <w:lvl w:ilvl="0" w:tplc="0C070001">
      <w:start w:val="1"/>
      <w:numFmt w:val="bullet"/>
      <w:lvlText w:val=""/>
      <w:lvlJc w:val="left"/>
      <w:pPr>
        <w:ind w:left="720" w:hanging="360"/>
      </w:pPr>
      <w:rPr>
        <w:rFonts w:ascii="Symbol" w:hAnsi="Symbol" w:hint="default"/>
      </w:rPr>
    </w:lvl>
    <w:lvl w:ilvl="1" w:tplc="0C070003" w:tentative="1">
      <w:start w:val="1"/>
      <w:numFmt w:val="bullet"/>
      <w:lvlText w:val="o"/>
      <w:lvlJc w:val="left"/>
      <w:pPr>
        <w:ind w:left="1440" w:hanging="360"/>
      </w:pPr>
      <w:rPr>
        <w:rFonts w:ascii="Courier New" w:hAnsi="Courier New" w:cs="Courier New" w:hint="default"/>
      </w:rPr>
    </w:lvl>
    <w:lvl w:ilvl="2" w:tplc="0C070005" w:tentative="1">
      <w:start w:val="1"/>
      <w:numFmt w:val="bullet"/>
      <w:lvlText w:val=""/>
      <w:lvlJc w:val="left"/>
      <w:pPr>
        <w:ind w:left="2160" w:hanging="360"/>
      </w:pPr>
      <w:rPr>
        <w:rFonts w:ascii="Wingdings" w:hAnsi="Wingdings" w:hint="default"/>
      </w:rPr>
    </w:lvl>
    <w:lvl w:ilvl="3" w:tplc="0C070001" w:tentative="1">
      <w:start w:val="1"/>
      <w:numFmt w:val="bullet"/>
      <w:lvlText w:val=""/>
      <w:lvlJc w:val="left"/>
      <w:pPr>
        <w:ind w:left="2880" w:hanging="360"/>
      </w:pPr>
      <w:rPr>
        <w:rFonts w:ascii="Symbol" w:hAnsi="Symbol" w:hint="default"/>
      </w:rPr>
    </w:lvl>
    <w:lvl w:ilvl="4" w:tplc="0C070003" w:tentative="1">
      <w:start w:val="1"/>
      <w:numFmt w:val="bullet"/>
      <w:lvlText w:val="o"/>
      <w:lvlJc w:val="left"/>
      <w:pPr>
        <w:ind w:left="3600" w:hanging="360"/>
      </w:pPr>
      <w:rPr>
        <w:rFonts w:ascii="Courier New" w:hAnsi="Courier New" w:cs="Courier New" w:hint="default"/>
      </w:rPr>
    </w:lvl>
    <w:lvl w:ilvl="5" w:tplc="0C070005" w:tentative="1">
      <w:start w:val="1"/>
      <w:numFmt w:val="bullet"/>
      <w:lvlText w:val=""/>
      <w:lvlJc w:val="left"/>
      <w:pPr>
        <w:ind w:left="4320" w:hanging="360"/>
      </w:pPr>
      <w:rPr>
        <w:rFonts w:ascii="Wingdings" w:hAnsi="Wingdings" w:hint="default"/>
      </w:rPr>
    </w:lvl>
    <w:lvl w:ilvl="6" w:tplc="0C070001" w:tentative="1">
      <w:start w:val="1"/>
      <w:numFmt w:val="bullet"/>
      <w:lvlText w:val=""/>
      <w:lvlJc w:val="left"/>
      <w:pPr>
        <w:ind w:left="5040" w:hanging="360"/>
      </w:pPr>
      <w:rPr>
        <w:rFonts w:ascii="Symbol" w:hAnsi="Symbol" w:hint="default"/>
      </w:rPr>
    </w:lvl>
    <w:lvl w:ilvl="7" w:tplc="0C070003" w:tentative="1">
      <w:start w:val="1"/>
      <w:numFmt w:val="bullet"/>
      <w:lvlText w:val="o"/>
      <w:lvlJc w:val="left"/>
      <w:pPr>
        <w:ind w:left="5760" w:hanging="360"/>
      </w:pPr>
      <w:rPr>
        <w:rFonts w:ascii="Courier New" w:hAnsi="Courier New" w:cs="Courier New" w:hint="default"/>
      </w:rPr>
    </w:lvl>
    <w:lvl w:ilvl="8" w:tplc="0C070005" w:tentative="1">
      <w:start w:val="1"/>
      <w:numFmt w:val="bullet"/>
      <w:lvlText w:val=""/>
      <w:lvlJc w:val="left"/>
      <w:pPr>
        <w:ind w:left="6480" w:hanging="360"/>
      </w:pPr>
      <w:rPr>
        <w:rFonts w:ascii="Wingdings" w:hAnsi="Wingdings" w:hint="default"/>
      </w:rPr>
    </w:lvl>
  </w:abstractNum>
  <w:abstractNum w:abstractNumId="5" w15:restartNumberingAfterBreak="0">
    <w:nsid w:val="178D4155"/>
    <w:multiLevelType w:val="multilevel"/>
    <w:tmpl w:val="1C94C4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97E3035"/>
    <w:multiLevelType w:val="multilevel"/>
    <w:tmpl w:val="0C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7" w15:restartNumberingAfterBreak="0">
    <w:nsid w:val="1C0B03C4"/>
    <w:multiLevelType w:val="multilevel"/>
    <w:tmpl w:val="39A84E1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 w15:restartNumberingAfterBreak="0">
    <w:nsid w:val="24C43AD8"/>
    <w:multiLevelType w:val="multilevel"/>
    <w:tmpl w:val="719E30D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C3B7D59"/>
    <w:multiLevelType w:val="multilevel"/>
    <w:tmpl w:val="06F0931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0" w15:restartNumberingAfterBreak="0">
    <w:nsid w:val="3D5659D0"/>
    <w:multiLevelType w:val="hybridMultilevel"/>
    <w:tmpl w:val="6EAEAD04"/>
    <w:lvl w:ilvl="0" w:tplc="E1ECD936">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1" w15:restartNumberingAfterBreak="0">
    <w:nsid w:val="5820078E"/>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5C225776"/>
    <w:multiLevelType w:val="multilevel"/>
    <w:tmpl w:val="06DA21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AB31EEC"/>
    <w:multiLevelType w:val="hybridMultilevel"/>
    <w:tmpl w:val="6304021C"/>
    <w:lvl w:ilvl="0" w:tplc="B43AB3C0">
      <w:start w:val="1"/>
      <w:numFmt w:val="decimal"/>
      <w:lvlText w:val="%1)"/>
      <w:lvlJc w:val="left"/>
      <w:pPr>
        <w:ind w:left="720" w:hanging="360"/>
      </w:pPr>
      <w:rPr>
        <w:rFonts w:hint="default"/>
        <w:b/>
      </w:rPr>
    </w:lvl>
    <w:lvl w:ilvl="1" w:tplc="0C070019" w:tentative="1">
      <w:start w:val="1"/>
      <w:numFmt w:val="lowerLetter"/>
      <w:lvlText w:val="%2."/>
      <w:lvlJc w:val="left"/>
      <w:pPr>
        <w:ind w:left="1440" w:hanging="360"/>
      </w:pPr>
    </w:lvl>
    <w:lvl w:ilvl="2" w:tplc="0C07001B" w:tentative="1">
      <w:start w:val="1"/>
      <w:numFmt w:val="lowerRoman"/>
      <w:lvlText w:val="%3."/>
      <w:lvlJc w:val="right"/>
      <w:pPr>
        <w:ind w:left="2160" w:hanging="180"/>
      </w:pPr>
    </w:lvl>
    <w:lvl w:ilvl="3" w:tplc="0C07000F" w:tentative="1">
      <w:start w:val="1"/>
      <w:numFmt w:val="decimal"/>
      <w:lvlText w:val="%4."/>
      <w:lvlJc w:val="left"/>
      <w:pPr>
        <w:ind w:left="2880" w:hanging="360"/>
      </w:pPr>
    </w:lvl>
    <w:lvl w:ilvl="4" w:tplc="0C070019" w:tentative="1">
      <w:start w:val="1"/>
      <w:numFmt w:val="lowerLetter"/>
      <w:lvlText w:val="%5."/>
      <w:lvlJc w:val="left"/>
      <w:pPr>
        <w:ind w:left="3600" w:hanging="360"/>
      </w:pPr>
    </w:lvl>
    <w:lvl w:ilvl="5" w:tplc="0C07001B" w:tentative="1">
      <w:start w:val="1"/>
      <w:numFmt w:val="lowerRoman"/>
      <w:lvlText w:val="%6."/>
      <w:lvlJc w:val="right"/>
      <w:pPr>
        <w:ind w:left="4320" w:hanging="180"/>
      </w:pPr>
    </w:lvl>
    <w:lvl w:ilvl="6" w:tplc="0C07000F" w:tentative="1">
      <w:start w:val="1"/>
      <w:numFmt w:val="decimal"/>
      <w:lvlText w:val="%7."/>
      <w:lvlJc w:val="left"/>
      <w:pPr>
        <w:ind w:left="5040" w:hanging="360"/>
      </w:pPr>
    </w:lvl>
    <w:lvl w:ilvl="7" w:tplc="0C070019" w:tentative="1">
      <w:start w:val="1"/>
      <w:numFmt w:val="lowerLetter"/>
      <w:lvlText w:val="%8."/>
      <w:lvlJc w:val="left"/>
      <w:pPr>
        <w:ind w:left="5760" w:hanging="360"/>
      </w:pPr>
    </w:lvl>
    <w:lvl w:ilvl="8" w:tplc="0C07001B" w:tentative="1">
      <w:start w:val="1"/>
      <w:numFmt w:val="lowerRoman"/>
      <w:lvlText w:val="%9."/>
      <w:lvlJc w:val="right"/>
      <w:pPr>
        <w:ind w:left="6480" w:hanging="180"/>
      </w:pPr>
    </w:lvl>
  </w:abstractNum>
  <w:abstractNum w:abstractNumId="14" w15:restartNumberingAfterBreak="0">
    <w:nsid w:val="77DC03D2"/>
    <w:multiLevelType w:val="hybridMultilevel"/>
    <w:tmpl w:val="6304021C"/>
    <w:lvl w:ilvl="0" w:tplc="FFFFFFFF">
      <w:start w:val="1"/>
      <w:numFmt w:val="decimal"/>
      <w:lvlText w:val="%1)"/>
      <w:lvlJc w:val="left"/>
      <w:pPr>
        <w:ind w:left="720" w:hanging="360"/>
      </w:pPr>
      <w:rPr>
        <w:rFonts w:hint="default"/>
        <w:b/>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8303260">
    <w:abstractNumId w:val="9"/>
  </w:num>
  <w:num w:numId="2" w16cid:durableId="632905916">
    <w:abstractNumId w:val="0"/>
  </w:num>
  <w:num w:numId="3" w16cid:durableId="1566338769">
    <w:abstractNumId w:val="3"/>
  </w:num>
  <w:num w:numId="4" w16cid:durableId="1305162474">
    <w:abstractNumId w:val="10"/>
  </w:num>
  <w:num w:numId="5" w16cid:durableId="1295524591">
    <w:abstractNumId w:val="13"/>
  </w:num>
  <w:num w:numId="6" w16cid:durableId="978726631">
    <w:abstractNumId w:val="14"/>
  </w:num>
  <w:num w:numId="7" w16cid:durableId="273250517">
    <w:abstractNumId w:val="11"/>
  </w:num>
  <w:num w:numId="8" w16cid:durableId="244389219">
    <w:abstractNumId w:val="7"/>
  </w:num>
  <w:num w:numId="9" w16cid:durableId="36734299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207527881">
    <w:abstractNumId w:val="4"/>
  </w:num>
  <w:num w:numId="11" w16cid:durableId="1943564172">
    <w:abstractNumId w:val="1"/>
  </w:num>
  <w:num w:numId="12" w16cid:durableId="103156192">
    <w:abstractNumId w:val="8"/>
  </w:num>
  <w:num w:numId="13" w16cid:durableId="210654447">
    <w:abstractNumId w:val="2"/>
  </w:num>
  <w:num w:numId="14" w16cid:durableId="1681080310">
    <w:abstractNumId w:val="5"/>
  </w:num>
  <w:num w:numId="15" w16cid:durableId="1002661722">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attachedTemplate r:id="rId1"/>
  <w:defaultTabStop w:val="708"/>
  <w:hyphenationZone w:val="425"/>
  <w:characterSpacingControl w:val="doNotCompress"/>
  <w:hdrShapeDefaults>
    <o:shapedefaults v:ext="edit" spidmax="2050"/>
  </w:hdrShapeDefaults>
  <w:footnotePr>
    <w:footnote w:id="-1"/>
    <w:footnote w:id="0"/>
  </w:footnotePr>
  <w:endnotePr>
    <w:endnote w:id="-1"/>
    <w:endnote w:id="0"/>
  </w:endnotePr>
  <w:compat>
    <w:applyBreaking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14760F"/>
    <w:rsid w:val="0000075B"/>
    <w:rsid w:val="000037B6"/>
    <w:rsid w:val="000068D0"/>
    <w:rsid w:val="00014118"/>
    <w:rsid w:val="000576CF"/>
    <w:rsid w:val="00074EF9"/>
    <w:rsid w:val="0009634D"/>
    <w:rsid w:val="000B52E7"/>
    <w:rsid w:val="000B5769"/>
    <w:rsid w:val="000C4983"/>
    <w:rsid w:val="000D12FB"/>
    <w:rsid w:val="000E14D7"/>
    <w:rsid w:val="000E2E23"/>
    <w:rsid w:val="000F72AE"/>
    <w:rsid w:val="00123B13"/>
    <w:rsid w:val="0014760F"/>
    <w:rsid w:val="0016713F"/>
    <w:rsid w:val="0019391C"/>
    <w:rsid w:val="001B445F"/>
    <w:rsid w:val="001F4659"/>
    <w:rsid w:val="001F6C94"/>
    <w:rsid w:val="00240A13"/>
    <w:rsid w:val="00255C54"/>
    <w:rsid w:val="00267A3E"/>
    <w:rsid w:val="002805A8"/>
    <w:rsid w:val="002A1600"/>
    <w:rsid w:val="002B77B5"/>
    <w:rsid w:val="002C033C"/>
    <w:rsid w:val="002E11F1"/>
    <w:rsid w:val="0032189B"/>
    <w:rsid w:val="0032244E"/>
    <w:rsid w:val="003331D4"/>
    <w:rsid w:val="00340F20"/>
    <w:rsid w:val="0034390B"/>
    <w:rsid w:val="0034454C"/>
    <w:rsid w:val="00362EEB"/>
    <w:rsid w:val="00393F67"/>
    <w:rsid w:val="003A0F5B"/>
    <w:rsid w:val="003B2461"/>
    <w:rsid w:val="003B612B"/>
    <w:rsid w:val="003C7362"/>
    <w:rsid w:val="003F5BE9"/>
    <w:rsid w:val="003F7FD4"/>
    <w:rsid w:val="00400221"/>
    <w:rsid w:val="0041606C"/>
    <w:rsid w:val="00437A22"/>
    <w:rsid w:val="004566B7"/>
    <w:rsid w:val="00460F67"/>
    <w:rsid w:val="00462461"/>
    <w:rsid w:val="0046558A"/>
    <w:rsid w:val="00470D17"/>
    <w:rsid w:val="00472615"/>
    <w:rsid w:val="0047278A"/>
    <w:rsid w:val="00491CB0"/>
    <w:rsid w:val="00494F4A"/>
    <w:rsid w:val="004A2870"/>
    <w:rsid w:val="004A3448"/>
    <w:rsid w:val="004D2618"/>
    <w:rsid w:val="004D6F0F"/>
    <w:rsid w:val="004E5E3E"/>
    <w:rsid w:val="00511698"/>
    <w:rsid w:val="00524149"/>
    <w:rsid w:val="00535C28"/>
    <w:rsid w:val="005537CD"/>
    <w:rsid w:val="00570F9D"/>
    <w:rsid w:val="005906A1"/>
    <w:rsid w:val="005A08AB"/>
    <w:rsid w:val="005A60CB"/>
    <w:rsid w:val="005B00D0"/>
    <w:rsid w:val="005B7F4D"/>
    <w:rsid w:val="005C208E"/>
    <w:rsid w:val="006022CA"/>
    <w:rsid w:val="00616624"/>
    <w:rsid w:val="006229AD"/>
    <w:rsid w:val="00635280"/>
    <w:rsid w:val="00640951"/>
    <w:rsid w:val="00641852"/>
    <w:rsid w:val="006577CA"/>
    <w:rsid w:val="00682E37"/>
    <w:rsid w:val="0069793A"/>
    <w:rsid w:val="006E5A9A"/>
    <w:rsid w:val="006E7F2D"/>
    <w:rsid w:val="00710A8C"/>
    <w:rsid w:val="00715088"/>
    <w:rsid w:val="007222A0"/>
    <w:rsid w:val="00724655"/>
    <w:rsid w:val="00737694"/>
    <w:rsid w:val="007473A3"/>
    <w:rsid w:val="00752207"/>
    <w:rsid w:val="00754255"/>
    <w:rsid w:val="00766DCD"/>
    <w:rsid w:val="00767F6B"/>
    <w:rsid w:val="0077331E"/>
    <w:rsid w:val="00781DEF"/>
    <w:rsid w:val="0079295E"/>
    <w:rsid w:val="00793B91"/>
    <w:rsid w:val="00794A9E"/>
    <w:rsid w:val="007A7E9F"/>
    <w:rsid w:val="007B79C4"/>
    <w:rsid w:val="007D6648"/>
    <w:rsid w:val="007E5D67"/>
    <w:rsid w:val="007E7940"/>
    <w:rsid w:val="00802F54"/>
    <w:rsid w:val="00811924"/>
    <w:rsid w:val="008166C1"/>
    <w:rsid w:val="00831EF3"/>
    <w:rsid w:val="0084672D"/>
    <w:rsid w:val="00883080"/>
    <w:rsid w:val="008837C9"/>
    <w:rsid w:val="00890CAC"/>
    <w:rsid w:val="008969AD"/>
    <w:rsid w:val="008A3B44"/>
    <w:rsid w:val="008A41AB"/>
    <w:rsid w:val="008A615B"/>
    <w:rsid w:val="008B5CD7"/>
    <w:rsid w:val="00900AF2"/>
    <w:rsid w:val="0093017D"/>
    <w:rsid w:val="009559AA"/>
    <w:rsid w:val="00956D7F"/>
    <w:rsid w:val="00971599"/>
    <w:rsid w:val="0097659B"/>
    <w:rsid w:val="009823A6"/>
    <w:rsid w:val="00986D69"/>
    <w:rsid w:val="00997DCE"/>
    <w:rsid w:val="009B6857"/>
    <w:rsid w:val="009C2778"/>
    <w:rsid w:val="009E0D2E"/>
    <w:rsid w:val="00A04B18"/>
    <w:rsid w:val="00A169DC"/>
    <w:rsid w:val="00A16AD8"/>
    <w:rsid w:val="00A31C32"/>
    <w:rsid w:val="00A44967"/>
    <w:rsid w:val="00AA23EA"/>
    <w:rsid w:val="00AB17C6"/>
    <w:rsid w:val="00AB5468"/>
    <w:rsid w:val="00AC0D31"/>
    <w:rsid w:val="00AC74B0"/>
    <w:rsid w:val="00AC79C0"/>
    <w:rsid w:val="00AD5E6B"/>
    <w:rsid w:val="00B27C57"/>
    <w:rsid w:val="00B35CA5"/>
    <w:rsid w:val="00B64CA5"/>
    <w:rsid w:val="00B6765A"/>
    <w:rsid w:val="00B73E91"/>
    <w:rsid w:val="00BB1F4E"/>
    <w:rsid w:val="00BB7E9B"/>
    <w:rsid w:val="00BC4578"/>
    <w:rsid w:val="00BC6795"/>
    <w:rsid w:val="00C16F49"/>
    <w:rsid w:val="00C33896"/>
    <w:rsid w:val="00C4264C"/>
    <w:rsid w:val="00C4673B"/>
    <w:rsid w:val="00C62824"/>
    <w:rsid w:val="00C70E6E"/>
    <w:rsid w:val="00C96564"/>
    <w:rsid w:val="00CB3B86"/>
    <w:rsid w:val="00D3059F"/>
    <w:rsid w:val="00D359C7"/>
    <w:rsid w:val="00D40B3A"/>
    <w:rsid w:val="00D44A3D"/>
    <w:rsid w:val="00D502D8"/>
    <w:rsid w:val="00D515A8"/>
    <w:rsid w:val="00D8172F"/>
    <w:rsid w:val="00D81922"/>
    <w:rsid w:val="00D87E60"/>
    <w:rsid w:val="00DA3378"/>
    <w:rsid w:val="00DB4911"/>
    <w:rsid w:val="00DC4ED9"/>
    <w:rsid w:val="00DC4FBF"/>
    <w:rsid w:val="00DC7A57"/>
    <w:rsid w:val="00DC7A7A"/>
    <w:rsid w:val="00E20E5D"/>
    <w:rsid w:val="00E406E5"/>
    <w:rsid w:val="00E54631"/>
    <w:rsid w:val="00E5796F"/>
    <w:rsid w:val="00E64305"/>
    <w:rsid w:val="00E801DD"/>
    <w:rsid w:val="00E946E0"/>
    <w:rsid w:val="00EA3108"/>
    <w:rsid w:val="00EB0430"/>
    <w:rsid w:val="00ED2BD7"/>
    <w:rsid w:val="00EF20BF"/>
    <w:rsid w:val="00F338C9"/>
    <w:rsid w:val="00F51C3F"/>
    <w:rsid w:val="00F576B0"/>
    <w:rsid w:val="00F66854"/>
    <w:rsid w:val="00F71336"/>
    <w:rsid w:val="00F82153"/>
    <w:rsid w:val="00F87280"/>
    <w:rsid w:val="00FB0DC2"/>
    <w:rsid w:val="00FC2CBE"/>
  </w:rsids>
  <m:mathPr>
    <m:mathFont m:val="Cambria Math"/>
    <m:brkBin m:val="before"/>
    <m:brkBinSub m:val="--"/>
    <m:smallFrac m:val="0"/>
    <m:dispDef/>
    <m:lMargin m:val="0"/>
    <m:rMargin m:val="0"/>
    <m:defJc m:val="centerGroup"/>
    <m:wrapIndent m:val="1440"/>
    <m:intLim m:val="subSup"/>
    <m:naryLim m:val="undOvr"/>
  </m:mathPr>
  <w:themeFontLang w:val="de-AT" w:eastAsia="zh-CN"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58907BC"/>
  <w15:chartTrackingRefBased/>
  <w15:docId w15:val="{9FE63524-AB01-4071-A2F4-B5A5FA3BCE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fr-F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362EEB"/>
  </w:style>
  <w:style w:type="paragraph" w:styleId="berschrift1">
    <w:name w:val="heading 1"/>
    <w:basedOn w:val="Standard"/>
    <w:next w:val="Standard"/>
    <w:link w:val="berschrift1Zchn"/>
    <w:uiPriority w:val="9"/>
    <w:qFormat/>
    <w:rsid w:val="005B00D0"/>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berschrift2">
    <w:name w:val="heading 2"/>
    <w:basedOn w:val="Standard"/>
    <w:next w:val="Standard"/>
    <w:link w:val="berschrift2Zchn"/>
    <w:uiPriority w:val="9"/>
    <w:semiHidden/>
    <w:unhideWhenUsed/>
    <w:qFormat/>
    <w:rsid w:val="005B00D0"/>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berschrift3">
    <w:name w:val="heading 3"/>
    <w:basedOn w:val="Standard"/>
    <w:next w:val="Standard"/>
    <w:link w:val="berschrift3Zchn"/>
    <w:uiPriority w:val="9"/>
    <w:semiHidden/>
    <w:unhideWhenUsed/>
    <w:qFormat/>
    <w:rsid w:val="005B00D0"/>
    <w:pPr>
      <w:keepNext/>
      <w:keepLines/>
      <w:spacing w:before="160" w:after="80"/>
      <w:outlineLvl w:val="2"/>
    </w:pPr>
    <w:rPr>
      <w:rFonts w:eastAsiaTheme="majorEastAsia" w:cstheme="majorBidi"/>
      <w:color w:val="0F4761" w:themeColor="accent1" w:themeShade="BF"/>
      <w:sz w:val="28"/>
      <w:szCs w:val="28"/>
    </w:rPr>
  </w:style>
  <w:style w:type="paragraph" w:styleId="berschrift4">
    <w:name w:val="heading 4"/>
    <w:basedOn w:val="Standard"/>
    <w:next w:val="Standard"/>
    <w:link w:val="berschrift4Zchn"/>
    <w:uiPriority w:val="9"/>
    <w:semiHidden/>
    <w:unhideWhenUsed/>
    <w:qFormat/>
    <w:rsid w:val="005B00D0"/>
    <w:pPr>
      <w:keepNext/>
      <w:keepLines/>
      <w:spacing w:before="80" w:after="40"/>
      <w:outlineLvl w:val="3"/>
    </w:pPr>
    <w:rPr>
      <w:rFonts w:eastAsiaTheme="majorEastAsia" w:cstheme="majorBidi"/>
      <w:i/>
      <w:iCs/>
      <w:color w:val="0F4761" w:themeColor="accent1" w:themeShade="BF"/>
    </w:rPr>
  </w:style>
  <w:style w:type="paragraph" w:styleId="berschrift5">
    <w:name w:val="heading 5"/>
    <w:basedOn w:val="Standard"/>
    <w:next w:val="Standard"/>
    <w:link w:val="berschrift5Zchn"/>
    <w:uiPriority w:val="9"/>
    <w:semiHidden/>
    <w:unhideWhenUsed/>
    <w:qFormat/>
    <w:rsid w:val="005B00D0"/>
    <w:pPr>
      <w:keepNext/>
      <w:keepLines/>
      <w:spacing w:before="80" w:after="40"/>
      <w:outlineLvl w:val="4"/>
    </w:pPr>
    <w:rPr>
      <w:rFonts w:eastAsiaTheme="majorEastAsia" w:cstheme="majorBidi"/>
      <w:color w:val="0F4761" w:themeColor="accent1" w:themeShade="BF"/>
    </w:rPr>
  </w:style>
  <w:style w:type="paragraph" w:styleId="berschrift6">
    <w:name w:val="heading 6"/>
    <w:basedOn w:val="Standard"/>
    <w:next w:val="Standard"/>
    <w:link w:val="berschrift6Zchn"/>
    <w:uiPriority w:val="9"/>
    <w:semiHidden/>
    <w:unhideWhenUsed/>
    <w:qFormat/>
    <w:rsid w:val="005B00D0"/>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5B00D0"/>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5B00D0"/>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5B00D0"/>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00D0"/>
    <w:rPr>
      <w:rFonts w:asciiTheme="majorHAnsi" w:eastAsiaTheme="majorEastAsia" w:hAnsiTheme="majorHAnsi" w:cstheme="majorBidi"/>
      <w:color w:val="0F4761" w:themeColor="accent1" w:themeShade="BF"/>
      <w:sz w:val="40"/>
      <w:szCs w:val="40"/>
    </w:rPr>
  </w:style>
  <w:style w:type="character" w:customStyle="1" w:styleId="berschrift2Zchn">
    <w:name w:val="Überschrift 2 Zchn"/>
    <w:basedOn w:val="Absatz-Standardschriftart"/>
    <w:link w:val="berschrift2"/>
    <w:uiPriority w:val="9"/>
    <w:semiHidden/>
    <w:rsid w:val="005B00D0"/>
    <w:rPr>
      <w:rFonts w:asciiTheme="majorHAnsi" w:eastAsiaTheme="majorEastAsia" w:hAnsiTheme="majorHAnsi" w:cstheme="majorBidi"/>
      <w:color w:val="0F4761" w:themeColor="accent1" w:themeShade="BF"/>
      <w:sz w:val="32"/>
      <w:szCs w:val="32"/>
    </w:rPr>
  </w:style>
  <w:style w:type="character" w:customStyle="1" w:styleId="berschrift3Zchn">
    <w:name w:val="Überschrift 3 Zchn"/>
    <w:basedOn w:val="Absatz-Standardschriftart"/>
    <w:link w:val="berschrift3"/>
    <w:uiPriority w:val="9"/>
    <w:semiHidden/>
    <w:rsid w:val="005B00D0"/>
    <w:rPr>
      <w:rFonts w:eastAsiaTheme="majorEastAsia" w:cstheme="majorBidi"/>
      <w:color w:val="0F4761" w:themeColor="accent1" w:themeShade="BF"/>
      <w:sz w:val="28"/>
      <w:szCs w:val="28"/>
    </w:rPr>
  </w:style>
  <w:style w:type="character" w:customStyle="1" w:styleId="berschrift4Zchn">
    <w:name w:val="Überschrift 4 Zchn"/>
    <w:basedOn w:val="Absatz-Standardschriftart"/>
    <w:link w:val="berschrift4"/>
    <w:uiPriority w:val="9"/>
    <w:semiHidden/>
    <w:rsid w:val="005B00D0"/>
    <w:rPr>
      <w:rFonts w:eastAsiaTheme="majorEastAsia" w:cstheme="majorBidi"/>
      <w:i/>
      <w:iCs/>
      <w:color w:val="0F4761" w:themeColor="accent1" w:themeShade="BF"/>
    </w:rPr>
  </w:style>
  <w:style w:type="character" w:customStyle="1" w:styleId="berschrift5Zchn">
    <w:name w:val="Überschrift 5 Zchn"/>
    <w:basedOn w:val="Absatz-Standardschriftart"/>
    <w:link w:val="berschrift5"/>
    <w:uiPriority w:val="9"/>
    <w:semiHidden/>
    <w:rsid w:val="005B00D0"/>
    <w:rPr>
      <w:rFonts w:eastAsiaTheme="majorEastAsia" w:cstheme="majorBidi"/>
      <w:color w:val="0F4761" w:themeColor="accent1" w:themeShade="BF"/>
    </w:rPr>
  </w:style>
  <w:style w:type="character" w:customStyle="1" w:styleId="berschrift6Zchn">
    <w:name w:val="Überschrift 6 Zchn"/>
    <w:basedOn w:val="Absatz-Standardschriftart"/>
    <w:link w:val="berschrift6"/>
    <w:uiPriority w:val="9"/>
    <w:semiHidden/>
    <w:rsid w:val="005B00D0"/>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5B00D0"/>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5B00D0"/>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5B00D0"/>
    <w:rPr>
      <w:rFonts w:eastAsiaTheme="majorEastAsia" w:cstheme="majorBidi"/>
      <w:color w:val="272727" w:themeColor="text1" w:themeTint="D8"/>
    </w:rPr>
  </w:style>
  <w:style w:type="paragraph" w:styleId="Titel">
    <w:name w:val="Title"/>
    <w:basedOn w:val="Standard"/>
    <w:next w:val="Standard"/>
    <w:link w:val="TitelZchn"/>
    <w:uiPriority w:val="10"/>
    <w:qFormat/>
    <w:rsid w:val="005B00D0"/>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elZchn">
    <w:name w:val="Titel Zchn"/>
    <w:basedOn w:val="Absatz-Standardschriftart"/>
    <w:link w:val="Titel"/>
    <w:uiPriority w:val="10"/>
    <w:rsid w:val="005B00D0"/>
    <w:rPr>
      <w:rFonts w:asciiTheme="majorHAnsi" w:eastAsiaTheme="majorEastAsia" w:hAnsiTheme="majorHAnsi" w:cstheme="majorBidi"/>
      <w:spacing w:val="-10"/>
      <w:kern w:val="28"/>
      <w:sz w:val="56"/>
      <w:szCs w:val="56"/>
    </w:rPr>
  </w:style>
  <w:style w:type="paragraph" w:styleId="Untertitel">
    <w:name w:val="Subtitle"/>
    <w:basedOn w:val="Standard"/>
    <w:next w:val="Standard"/>
    <w:link w:val="UntertitelZchn"/>
    <w:uiPriority w:val="11"/>
    <w:qFormat/>
    <w:rsid w:val="005B00D0"/>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5B00D0"/>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5B00D0"/>
    <w:pPr>
      <w:spacing w:before="160"/>
      <w:jc w:val="center"/>
    </w:pPr>
    <w:rPr>
      <w:i/>
      <w:iCs/>
      <w:color w:val="404040" w:themeColor="text1" w:themeTint="BF"/>
    </w:rPr>
  </w:style>
  <w:style w:type="character" w:customStyle="1" w:styleId="ZitatZchn">
    <w:name w:val="Zitat Zchn"/>
    <w:basedOn w:val="Absatz-Standardschriftart"/>
    <w:link w:val="Zitat"/>
    <w:uiPriority w:val="29"/>
    <w:rsid w:val="005B00D0"/>
    <w:rPr>
      <w:i/>
      <w:iCs/>
      <w:color w:val="404040" w:themeColor="text1" w:themeTint="BF"/>
    </w:rPr>
  </w:style>
  <w:style w:type="paragraph" w:styleId="Listenabsatz">
    <w:name w:val="List Paragraph"/>
    <w:basedOn w:val="Standard"/>
    <w:uiPriority w:val="34"/>
    <w:qFormat/>
    <w:rsid w:val="005B00D0"/>
    <w:pPr>
      <w:ind w:left="720"/>
      <w:contextualSpacing/>
    </w:pPr>
  </w:style>
  <w:style w:type="character" w:styleId="IntensiveHervorhebung">
    <w:name w:val="Intense Emphasis"/>
    <w:basedOn w:val="Absatz-Standardschriftart"/>
    <w:uiPriority w:val="21"/>
    <w:qFormat/>
    <w:rsid w:val="005B00D0"/>
    <w:rPr>
      <w:i/>
      <w:iCs/>
      <w:color w:val="0F4761" w:themeColor="accent1" w:themeShade="BF"/>
    </w:rPr>
  </w:style>
  <w:style w:type="paragraph" w:styleId="IntensivesZitat">
    <w:name w:val="Intense Quote"/>
    <w:basedOn w:val="Standard"/>
    <w:next w:val="Standard"/>
    <w:link w:val="IntensivesZitatZchn"/>
    <w:uiPriority w:val="30"/>
    <w:qFormat/>
    <w:rsid w:val="005B00D0"/>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5B00D0"/>
    <w:rPr>
      <w:i/>
      <w:iCs/>
      <w:color w:val="0F4761" w:themeColor="accent1" w:themeShade="BF"/>
    </w:rPr>
  </w:style>
  <w:style w:type="character" w:styleId="IntensiverVerweis">
    <w:name w:val="Intense Reference"/>
    <w:basedOn w:val="Absatz-Standardschriftart"/>
    <w:uiPriority w:val="32"/>
    <w:qFormat/>
    <w:rsid w:val="005B00D0"/>
    <w:rPr>
      <w:b/>
      <w:bCs/>
      <w:smallCaps/>
      <w:color w:val="0F4761" w:themeColor="accent1" w:themeShade="BF"/>
      <w:spacing w:val="5"/>
    </w:rPr>
  </w:style>
  <w:style w:type="paragraph" w:styleId="Kopfzeile">
    <w:name w:val="header"/>
    <w:basedOn w:val="Standard"/>
    <w:link w:val="KopfzeileZchn"/>
    <w:unhideWhenUsed/>
    <w:rsid w:val="00255C54"/>
    <w:pPr>
      <w:tabs>
        <w:tab w:val="center" w:pos="4536"/>
        <w:tab w:val="right" w:pos="9072"/>
      </w:tabs>
      <w:spacing w:after="0" w:line="240" w:lineRule="auto"/>
    </w:pPr>
  </w:style>
  <w:style w:type="character" w:customStyle="1" w:styleId="KopfzeileZchn">
    <w:name w:val="Kopfzeile Zchn"/>
    <w:basedOn w:val="Absatz-Standardschriftart"/>
    <w:link w:val="Kopfzeile"/>
    <w:rsid w:val="00255C54"/>
  </w:style>
  <w:style w:type="paragraph" w:styleId="Fuzeile">
    <w:name w:val="footer"/>
    <w:basedOn w:val="Standard"/>
    <w:link w:val="FuzeileZchn"/>
    <w:uiPriority w:val="99"/>
    <w:unhideWhenUsed/>
    <w:rsid w:val="00255C54"/>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255C54"/>
  </w:style>
  <w:style w:type="character" w:styleId="Hyperlink">
    <w:name w:val="Hyperlink"/>
    <w:rsid w:val="00255C54"/>
    <w:rPr>
      <w:color w:val="0000FF"/>
      <w:u w:val="single"/>
    </w:rPr>
  </w:style>
  <w:style w:type="paragraph" w:styleId="Aufzhlungszeichen">
    <w:name w:val="List Bullet"/>
    <w:basedOn w:val="Standard"/>
    <w:uiPriority w:val="99"/>
    <w:unhideWhenUsed/>
    <w:rsid w:val="008969AD"/>
    <w:pPr>
      <w:numPr>
        <w:numId w:val="2"/>
      </w:numPr>
      <w:contextualSpacing/>
    </w:pPr>
  </w:style>
  <w:style w:type="character" w:styleId="Kommentarzeichen">
    <w:name w:val="annotation reference"/>
    <w:basedOn w:val="Absatz-Standardschriftart"/>
    <w:uiPriority w:val="99"/>
    <w:semiHidden/>
    <w:unhideWhenUsed/>
    <w:rsid w:val="005A60CB"/>
    <w:rPr>
      <w:sz w:val="16"/>
      <w:szCs w:val="16"/>
    </w:rPr>
  </w:style>
  <w:style w:type="paragraph" w:styleId="Kommentartext">
    <w:name w:val="annotation text"/>
    <w:basedOn w:val="Standard"/>
    <w:link w:val="KommentartextZchn"/>
    <w:uiPriority w:val="99"/>
    <w:unhideWhenUsed/>
    <w:rsid w:val="005A60CB"/>
    <w:pPr>
      <w:spacing w:line="240" w:lineRule="auto"/>
    </w:pPr>
    <w:rPr>
      <w:sz w:val="20"/>
      <w:szCs w:val="20"/>
    </w:rPr>
  </w:style>
  <w:style w:type="character" w:customStyle="1" w:styleId="KommentartextZchn">
    <w:name w:val="Kommentartext Zchn"/>
    <w:basedOn w:val="Absatz-Standardschriftart"/>
    <w:link w:val="Kommentartext"/>
    <w:uiPriority w:val="99"/>
    <w:rsid w:val="005A60CB"/>
    <w:rPr>
      <w:sz w:val="20"/>
      <w:szCs w:val="20"/>
    </w:rPr>
  </w:style>
  <w:style w:type="paragraph" w:styleId="Kommentarthema">
    <w:name w:val="annotation subject"/>
    <w:basedOn w:val="Kommentartext"/>
    <w:next w:val="Kommentartext"/>
    <w:link w:val="KommentarthemaZchn"/>
    <w:uiPriority w:val="99"/>
    <w:semiHidden/>
    <w:unhideWhenUsed/>
    <w:rsid w:val="005A60CB"/>
    <w:rPr>
      <w:b/>
      <w:bCs/>
    </w:rPr>
  </w:style>
  <w:style w:type="character" w:customStyle="1" w:styleId="KommentarthemaZchn">
    <w:name w:val="Kommentarthema Zchn"/>
    <w:basedOn w:val="KommentartextZchn"/>
    <w:link w:val="Kommentarthema"/>
    <w:uiPriority w:val="99"/>
    <w:semiHidden/>
    <w:rsid w:val="005A60CB"/>
    <w:rPr>
      <w:b/>
      <w:bCs/>
      <w:sz w:val="20"/>
      <w:szCs w:val="20"/>
    </w:rPr>
  </w:style>
  <w:style w:type="paragraph" w:styleId="berarbeitung">
    <w:name w:val="Revision"/>
    <w:hidden/>
    <w:uiPriority w:val="99"/>
    <w:semiHidden/>
    <w:rsid w:val="00900AF2"/>
    <w:pPr>
      <w:spacing w:after="0" w:line="240" w:lineRule="auto"/>
    </w:pPr>
  </w:style>
  <w:style w:type="paragraph" w:styleId="StandardWeb">
    <w:name w:val="Normal (Web)"/>
    <w:basedOn w:val="Standard"/>
    <w:uiPriority w:val="99"/>
    <w:semiHidden/>
    <w:unhideWhenUsed/>
    <w:rsid w:val="00C96564"/>
    <w:rPr>
      <w:rFonts w:ascii="Times New Roman" w:hAnsi="Times New Roman" w:cs="Times New Roman"/>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5081853">
      <w:bodyDiv w:val="1"/>
      <w:marLeft w:val="0"/>
      <w:marRight w:val="0"/>
      <w:marTop w:val="0"/>
      <w:marBottom w:val="0"/>
      <w:divBdr>
        <w:top w:val="none" w:sz="0" w:space="0" w:color="auto"/>
        <w:left w:val="none" w:sz="0" w:space="0" w:color="auto"/>
        <w:bottom w:val="none" w:sz="0" w:space="0" w:color="auto"/>
        <w:right w:val="none" w:sz="0" w:space="0" w:color="auto"/>
      </w:divBdr>
    </w:div>
    <w:div w:id="241526708">
      <w:bodyDiv w:val="1"/>
      <w:marLeft w:val="0"/>
      <w:marRight w:val="0"/>
      <w:marTop w:val="0"/>
      <w:marBottom w:val="0"/>
      <w:divBdr>
        <w:top w:val="none" w:sz="0" w:space="0" w:color="auto"/>
        <w:left w:val="none" w:sz="0" w:space="0" w:color="auto"/>
        <w:bottom w:val="none" w:sz="0" w:space="0" w:color="auto"/>
        <w:right w:val="none" w:sz="0" w:space="0" w:color="auto"/>
      </w:divBdr>
    </w:div>
    <w:div w:id="333150273">
      <w:bodyDiv w:val="1"/>
      <w:marLeft w:val="0"/>
      <w:marRight w:val="0"/>
      <w:marTop w:val="0"/>
      <w:marBottom w:val="0"/>
      <w:divBdr>
        <w:top w:val="none" w:sz="0" w:space="0" w:color="auto"/>
        <w:left w:val="none" w:sz="0" w:space="0" w:color="auto"/>
        <w:bottom w:val="none" w:sz="0" w:space="0" w:color="auto"/>
        <w:right w:val="none" w:sz="0" w:space="0" w:color="auto"/>
      </w:divBdr>
      <w:divsChild>
        <w:div w:id="635917146">
          <w:marLeft w:val="0"/>
          <w:marRight w:val="0"/>
          <w:marTop w:val="0"/>
          <w:marBottom w:val="0"/>
          <w:divBdr>
            <w:top w:val="none" w:sz="0" w:space="0" w:color="auto"/>
            <w:left w:val="none" w:sz="0" w:space="0" w:color="auto"/>
            <w:bottom w:val="none" w:sz="0" w:space="0" w:color="auto"/>
            <w:right w:val="none" w:sz="0" w:space="0" w:color="auto"/>
          </w:divBdr>
        </w:div>
        <w:div w:id="701831410">
          <w:marLeft w:val="0"/>
          <w:marRight w:val="0"/>
          <w:marTop w:val="0"/>
          <w:marBottom w:val="0"/>
          <w:divBdr>
            <w:top w:val="none" w:sz="0" w:space="0" w:color="auto"/>
            <w:left w:val="none" w:sz="0" w:space="0" w:color="auto"/>
            <w:bottom w:val="none" w:sz="0" w:space="0" w:color="auto"/>
            <w:right w:val="none" w:sz="0" w:space="0" w:color="auto"/>
          </w:divBdr>
        </w:div>
        <w:div w:id="828597535">
          <w:marLeft w:val="0"/>
          <w:marRight w:val="0"/>
          <w:marTop w:val="0"/>
          <w:marBottom w:val="0"/>
          <w:divBdr>
            <w:top w:val="none" w:sz="0" w:space="0" w:color="auto"/>
            <w:left w:val="none" w:sz="0" w:space="0" w:color="auto"/>
            <w:bottom w:val="none" w:sz="0" w:space="0" w:color="auto"/>
            <w:right w:val="none" w:sz="0" w:space="0" w:color="auto"/>
          </w:divBdr>
        </w:div>
        <w:div w:id="1090353915">
          <w:marLeft w:val="0"/>
          <w:marRight w:val="0"/>
          <w:marTop w:val="0"/>
          <w:marBottom w:val="0"/>
          <w:divBdr>
            <w:top w:val="none" w:sz="0" w:space="0" w:color="auto"/>
            <w:left w:val="none" w:sz="0" w:space="0" w:color="auto"/>
            <w:bottom w:val="none" w:sz="0" w:space="0" w:color="auto"/>
            <w:right w:val="none" w:sz="0" w:space="0" w:color="auto"/>
          </w:divBdr>
        </w:div>
        <w:div w:id="2147121288">
          <w:marLeft w:val="0"/>
          <w:marRight w:val="0"/>
          <w:marTop w:val="0"/>
          <w:marBottom w:val="0"/>
          <w:divBdr>
            <w:top w:val="none" w:sz="0" w:space="0" w:color="auto"/>
            <w:left w:val="none" w:sz="0" w:space="0" w:color="auto"/>
            <w:bottom w:val="none" w:sz="0" w:space="0" w:color="auto"/>
            <w:right w:val="none" w:sz="0" w:space="0" w:color="auto"/>
          </w:divBdr>
        </w:div>
      </w:divsChild>
    </w:div>
    <w:div w:id="405155829">
      <w:bodyDiv w:val="1"/>
      <w:marLeft w:val="0"/>
      <w:marRight w:val="0"/>
      <w:marTop w:val="0"/>
      <w:marBottom w:val="0"/>
      <w:divBdr>
        <w:top w:val="none" w:sz="0" w:space="0" w:color="auto"/>
        <w:left w:val="none" w:sz="0" w:space="0" w:color="auto"/>
        <w:bottom w:val="none" w:sz="0" w:space="0" w:color="auto"/>
        <w:right w:val="none" w:sz="0" w:space="0" w:color="auto"/>
      </w:divBdr>
    </w:div>
    <w:div w:id="470250641">
      <w:bodyDiv w:val="1"/>
      <w:marLeft w:val="0"/>
      <w:marRight w:val="0"/>
      <w:marTop w:val="0"/>
      <w:marBottom w:val="0"/>
      <w:divBdr>
        <w:top w:val="none" w:sz="0" w:space="0" w:color="auto"/>
        <w:left w:val="none" w:sz="0" w:space="0" w:color="auto"/>
        <w:bottom w:val="none" w:sz="0" w:space="0" w:color="auto"/>
        <w:right w:val="none" w:sz="0" w:space="0" w:color="auto"/>
      </w:divBdr>
    </w:div>
    <w:div w:id="491720330">
      <w:bodyDiv w:val="1"/>
      <w:marLeft w:val="0"/>
      <w:marRight w:val="0"/>
      <w:marTop w:val="0"/>
      <w:marBottom w:val="0"/>
      <w:divBdr>
        <w:top w:val="none" w:sz="0" w:space="0" w:color="auto"/>
        <w:left w:val="none" w:sz="0" w:space="0" w:color="auto"/>
        <w:bottom w:val="none" w:sz="0" w:space="0" w:color="auto"/>
        <w:right w:val="none" w:sz="0" w:space="0" w:color="auto"/>
      </w:divBdr>
    </w:div>
    <w:div w:id="567497676">
      <w:bodyDiv w:val="1"/>
      <w:marLeft w:val="0"/>
      <w:marRight w:val="0"/>
      <w:marTop w:val="0"/>
      <w:marBottom w:val="0"/>
      <w:divBdr>
        <w:top w:val="none" w:sz="0" w:space="0" w:color="auto"/>
        <w:left w:val="none" w:sz="0" w:space="0" w:color="auto"/>
        <w:bottom w:val="none" w:sz="0" w:space="0" w:color="auto"/>
        <w:right w:val="none" w:sz="0" w:space="0" w:color="auto"/>
      </w:divBdr>
    </w:div>
    <w:div w:id="658460964">
      <w:bodyDiv w:val="1"/>
      <w:marLeft w:val="0"/>
      <w:marRight w:val="0"/>
      <w:marTop w:val="0"/>
      <w:marBottom w:val="0"/>
      <w:divBdr>
        <w:top w:val="none" w:sz="0" w:space="0" w:color="auto"/>
        <w:left w:val="none" w:sz="0" w:space="0" w:color="auto"/>
        <w:bottom w:val="none" w:sz="0" w:space="0" w:color="auto"/>
        <w:right w:val="none" w:sz="0" w:space="0" w:color="auto"/>
      </w:divBdr>
    </w:div>
    <w:div w:id="782191114">
      <w:bodyDiv w:val="1"/>
      <w:marLeft w:val="0"/>
      <w:marRight w:val="0"/>
      <w:marTop w:val="0"/>
      <w:marBottom w:val="0"/>
      <w:divBdr>
        <w:top w:val="none" w:sz="0" w:space="0" w:color="auto"/>
        <w:left w:val="none" w:sz="0" w:space="0" w:color="auto"/>
        <w:bottom w:val="none" w:sz="0" w:space="0" w:color="auto"/>
        <w:right w:val="none" w:sz="0" w:space="0" w:color="auto"/>
      </w:divBdr>
    </w:div>
    <w:div w:id="802426733">
      <w:bodyDiv w:val="1"/>
      <w:marLeft w:val="0"/>
      <w:marRight w:val="0"/>
      <w:marTop w:val="0"/>
      <w:marBottom w:val="0"/>
      <w:divBdr>
        <w:top w:val="none" w:sz="0" w:space="0" w:color="auto"/>
        <w:left w:val="none" w:sz="0" w:space="0" w:color="auto"/>
        <w:bottom w:val="none" w:sz="0" w:space="0" w:color="auto"/>
        <w:right w:val="none" w:sz="0" w:space="0" w:color="auto"/>
      </w:divBdr>
    </w:div>
    <w:div w:id="839464749">
      <w:bodyDiv w:val="1"/>
      <w:marLeft w:val="0"/>
      <w:marRight w:val="0"/>
      <w:marTop w:val="0"/>
      <w:marBottom w:val="0"/>
      <w:divBdr>
        <w:top w:val="none" w:sz="0" w:space="0" w:color="auto"/>
        <w:left w:val="none" w:sz="0" w:space="0" w:color="auto"/>
        <w:bottom w:val="none" w:sz="0" w:space="0" w:color="auto"/>
        <w:right w:val="none" w:sz="0" w:space="0" w:color="auto"/>
      </w:divBdr>
    </w:div>
    <w:div w:id="980236669">
      <w:bodyDiv w:val="1"/>
      <w:marLeft w:val="0"/>
      <w:marRight w:val="0"/>
      <w:marTop w:val="0"/>
      <w:marBottom w:val="0"/>
      <w:divBdr>
        <w:top w:val="none" w:sz="0" w:space="0" w:color="auto"/>
        <w:left w:val="none" w:sz="0" w:space="0" w:color="auto"/>
        <w:bottom w:val="none" w:sz="0" w:space="0" w:color="auto"/>
        <w:right w:val="none" w:sz="0" w:space="0" w:color="auto"/>
      </w:divBdr>
      <w:divsChild>
        <w:div w:id="628244229">
          <w:marLeft w:val="0"/>
          <w:marRight w:val="0"/>
          <w:marTop w:val="0"/>
          <w:marBottom w:val="0"/>
          <w:divBdr>
            <w:top w:val="none" w:sz="0" w:space="0" w:color="auto"/>
            <w:left w:val="none" w:sz="0" w:space="0" w:color="auto"/>
            <w:bottom w:val="none" w:sz="0" w:space="0" w:color="auto"/>
            <w:right w:val="none" w:sz="0" w:space="0" w:color="auto"/>
          </w:divBdr>
        </w:div>
        <w:div w:id="872036261">
          <w:marLeft w:val="0"/>
          <w:marRight w:val="0"/>
          <w:marTop w:val="0"/>
          <w:marBottom w:val="0"/>
          <w:divBdr>
            <w:top w:val="none" w:sz="0" w:space="0" w:color="auto"/>
            <w:left w:val="none" w:sz="0" w:space="0" w:color="auto"/>
            <w:bottom w:val="none" w:sz="0" w:space="0" w:color="auto"/>
            <w:right w:val="none" w:sz="0" w:space="0" w:color="auto"/>
          </w:divBdr>
        </w:div>
        <w:div w:id="1469741596">
          <w:marLeft w:val="0"/>
          <w:marRight w:val="0"/>
          <w:marTop w:val="0"/>
          <w:marBottom w:val="0"/>
          <w:divBdr>
            <w:top w:val="none" w:sz="0" w:space="0" w:color="auto"/>
            <w:left w:val="none" w:sz="0" w:space="0" w:color="auto"/>
            <w:bottom w:val="none" w:sz="0" w:space="0" w:color="auto"/>
            <w:right w:val="none" w:sz="0" w:space="0" w:color="auto"/>
          </w:divBdr>
        </w:div>
        <w:div w:id="1658727843">
          <w:marLeft w:val="0"/>
          <w:marRight w:val="0"/>
          <w:marTop w:val="0"/>
          <w:marBottom w:val="0"/>
          <w:divBdr>
            <w:top w:val="none" w:sz="0" w:space="0" w:color="auto"/>
            <w:left w:val="none" w:sz="0" w:space="0" w:color="auto"/>
            <w:bottom w:val="none" w:sz="0" w:space="0" w:color="auto"/>
            <w:right w:val="none" w:sz="0" w:space="0" w:color="auto"/>
          </w:divBdr>
        </w:div>
        <w:div w:id="1857570645">
          <w:marLeft w:val="0"/>
          <w:marRight w:val="0"/>
          <w:marTop w:val="0"/>
          <w:marBottom w:val="0"/>
          <w:divBdr>
            <w:top w:val="none" w:sz="0" w:space="0" w:color="auto"/>
            <w:left w:val="none" w:sz="0" w:space="0" w:color="auto"/>
            <w:bottom w:val="none" w:sz="0" w:space="0" w:color="auto"/>
            <w:right w:val="none" w:sz="0" w:space="0" w:color="auto"/>
          </w:divBdr>
        </w:div>
      </w:divsChild>
    </w:div>
    <w:div w:id="991979705">
      <w:bodyDiv w:val="1"/>
      <w:marLeft w:val="0"/>
      <w:marRight w:val="0"/>
      <w:marTop w:val="0"/>
      <w:marBottom w:val="0"/>
      <w:divBdr>
        <w:top w:val="none" w:sz="0" w:space="0" w:color="auto"/>
        <w:left w:val="none" w:sz="0" w:space="0" w:color="auto"/>
        <w:bottom w:val="none" w:sz="0" w:space="0" w:color="auto"/>
        <w:right w:val="none" w:sz="0" w:space="0" w:color="auto"/>
      </w:divBdr>
    </w:div>
    <w:div w:id="1106000741">
      <w:bodyDiv w:val="1"/>
      <w:marLeft w:val="0"/>
      <w:marRight w:val="0"/>
      <w:marTop w:val="0"/>
      <w:marBottom w:val="0"/>
      <w:divBdr>
        <w:top w:val="none" w:sz="0" w:space="0" w:color="auto"/>
        <w:left w:val="none" w:sz="0" w:space="0" w:color="auto"/>
        <w:bottom w:val="none" w:sz="0" w:space="0" w:color="auto"/>
        <w:right w:val="none" w:sz="0" w:space="0" w:color="auto"/>
      </w:divBdr>
    </w:div>
    <w:div w:id="1146702243">
      <w:bodyDiv w:val="1"/>
      <w:marLeft w:val="0"/>
      <w:marRight w:val="0"/>
      <w:marTop w:val="0"/>
      <w:marBottom w:val="0"/>
      <w:divBdr>
        <w:top w:val="none" w:sz="0" w:space="0" w:color="auto"/>
        <w:left w:val="none" w:sz="0" w:space="0" w:color="auto"/>
        <w:bottom w:val="none" w:sz="0" w:space="0" w:color="auto"/>
        <w:right w:val="none" w:sz="0" w:space="0" w:color="auto"/>
      </w:divBdr>
    </w:div>
    <w:div w:id="1181237389">
      <w:bodyDiv w:val="1"/>
      <w:marLeft w:val="0"/>
      <w:marRight w:val="0"/>
      <w:marTop w:val="0"/>
      <w:marBottom w:val="0"/>
      <w:divBdr>
        <w:top w:val="none" w:sz="0" w:space="0" w:color="auto"/>
        <w:left w:val="none" w:sz="0" w:space="0" w:color="auto"/>
        <w:bottom w:val="none" w:sz="0" w:space="0" w:color="auto"/>
        <w:right w:val="none" w:sz="0" w:space="0" w:color="auto"/>
      </w:divBdr>
    </w:div>
    <w:div w:id="1193953481">
      <w:bodyDiv w:val="1"/>
      <w:marLeft w:val="0"/>
      <w:marRight w:val="0"/>
      <w:marTop w:val="0"/>
      <w:marBottom w:val="0"/>
      <w:divBdr>
        <w:top w:val="none" w:sz="0" w:space="0" w:color="auto"/>
        <w:left w:val="none" w:sz="0" w:space="0" w:color="auto"/>
        <w:bottom w:val="none" w:sz="0" w:space="0" w:color="auto"/>
        <w:right w:val="none" w:sz="0" w:space="0" w:color="auto"/>
      </w:divBdr>
    </w:div>
    <w:div w:id="1389573506">
      <w:bodyDiv w:val="1"/>
      <w:marLeft w:val="0"/>
      <w:marRight w:val="0"/>
      <w:marTop w:val="0"/>
      <w:marBottom w:val="0"/>
      <w:divBdr>
        <w:top w:val="none" w:sz="0" w:space="0" w:color="auto"/>
        <w:left w:val="none" w:sz="0" w:space="0" w:color="auto"/>
        <w:bottom w:val="none" w:sz="0" w:space="0" w:color="auto"/>
        <w:right w:val="none" w:sz="0" w:space="0" w:color="auto"/>
      </w:divBdr>
    </w:div>
    <w:div w:id="1505588898">
      <w:bodyDiv w:val="1"/>
      <w:marLeft w:val="0"/>
      <w:marRight w:val="0"/>
      <w:marTop w:val="0"/>
      <w:marBottom w:val="0"/>
      <w:divBdr>
        <w:top w:val="none" w:sz="0" w:space="0" w:color="auto"/>
        <w:left w:val="none" w:sz="0" w:space="0" w:color="auto"/>
        <w:bottom w:val="none" w:sz="0" w:space="0" w:color="auto"/>
        <w:right w:val="none" w:sz="0" w:space="0" w:color="auto"/>
      </w:divBdr>
      <w:divsChild>
        <w:div w:id="306395746">
          <w:marLeft w:val="0"/>
          <w:marRight w:val="0"/>
          <w:marTop w:val="0"/>
          <w:marBottom w:val="0"/>
          <w:divBdr>
            <w:top w:val="none" w:sz="0" w:space="0" w:color="auto"/>
            <w:left w:val="none" w:sz="0" w:space="0" w:color="auto"/>
            <w:bottom w:val="none" w:sz="0" w:space="0" w:color="auto"/>
            <w:right w:val="none" w:sz="0" w:space="0" w:color="auto"/>
          </w:divBdr>
        </w:div>
        <w:div w:id="1426416921">
          <w:marLeft w:val="0"/>
          <w:marRight w:val="0"/>
          <w:marTop w:val="0"/>
          <w:marBottom w:val="0"/>
          <w:divBdr>
            <w:top w:val="none" w:sz="0" w:space="0" w:color="auto"/>
            <w:left w:val="none" w:sz="0" w:space="0" w:color="auto"/>
            <w:bottom w:val="none" w:sz="0" w:space="0" w:color="auto"/>
            <w:right w:val="none" w:sz="0" w:space="0" w:color="auto"/>
          </w:divBdr>
        </w:div>
        <w:div w:id="1668241930">
          <w:marLeft w:val="0"/>
          <w:marRight w:val="0"/>
          <w:marTop w:val="0"/>
          <w:marBottom w:val="0"/>
          <w:divBdr>
            <w:top w:val="none" w:sz="0" w:space="0" w:color="auto"/>
            <w:left w:val="none" w:sz="0" w:space="0" w:color="auto"/>
            <w:bottom w:val="none" w:sz="0" w:space="0" w:color="auto"/>
            <w:right w:val="none" w:sz="0" w:space="0" w:color="auto"/>
          </w:divBdr>
        </w:div>
      </w:divsChild>
    </w:div>
    <w:div w:id="1728408609">
      <w:bodyDiv w:val="1"/>
      <w:marLeft w:val="0"/>
      <w:marRight w:val="0"/>
      <w:marTop w:val="0"/>
      <w:marBottom w:val="0"/>
      <w:divBdr>
        <w:top w:val="none" w:sz="0" w:space="0" w:color="auto"/>
        <w:left w:val="none" w:sz="0" w:space="0" w:color="auto"/>
        <w:bottom w:val="none" w:sz="0" w:space="0" w:color="auto"/>
        <w:right w:val="none" w:sz="0" w:space="0" w:color="auto"/>
      </w:divBdr>
    </w:div>
    <w:div w:id="1778133991">
      <w:bodyDiv w:val="1"/>
      <w:marLeft w:val="0"/>
      <w:marRight w:val="0"/>
      <w:marTop w:val="0"/>
      <w:marBottom w:val="0"/>
      <w:divBdr>
        <w:top w:val="none" w:sz="0" w:space="0" w:color="auto"/>
        <w:left w:val="none" w:sz="0" w:space="0" w:color="auto"/>
        <w:bottom w:val="none" w:sz="0" w:space="0" w:color="auto"/>
        <w:right w:val="none" w:sz="0" w:space="0" w:color="auto"/>
      </w:divBdr>
    </w:div>
    <w:div w:id="1783455253">
      <w:bodyDiv w:val="1"/>
      <w:marLeft w:val="0"/>
      <w:marRight w:val="0"/>
      <w:marTop w:val="0"/>
      <w:marBottom w:val="0"/>
      <w:divBdr>
        <w:top w:val="none" w:sz="0" w:space="0" w:color="auto"/>
        <w:left w:val="none" w:sz="0" w:space="0" w:color="auto"/>
        <w:bottom w:val="none" w:sz="0" w:space="0" w:color="auto"/>
        <w:right w:val="none" w:sz="0" w:space="0" w:color="auto"/>
      </w:divBdr>
    </w:div>
    <w:div w:id="1827818836">
      <w:bodyDiv w:val="1"/>
      <w:marLeft w:val="0"/>
      <w:marRight w:val="0"/>
      <w:marTop w:val="0"/>
      <w:marBottom w:val="0"/>
      <w:divBdr>
        <w:top w:val="none" w:sz="0" w:space="0" w:color="auto"/>
        <w:left w:val="none" w:sz="0" w:space="0" w:color="auto"/>
        <w:bottom w:val="none" w:sz="0" w:space="0" w:color="auto"/>
        <w:right w:val="none" w:sz="0" w:space="0" w:color="auto"/>
      </w:divBdr>
      <w:divsChild>
        <w:div w:id="227108137">
          <w:marLeft w:val="0"/>
          <w:marRight w:val="0"/>
          <w:marTop w:val="0"/>
          <w:marBottom w:val="0"/>
          <w:divBdr>
            <w:top w:val="none" w:sz="0" w:space="0" w:color="auto"/>
            <w:left w:val="none" w:sz="0" w:space="0" w:color="auto"/>
            <w:bottom w:val="none" w:sz="0" w:space="0" w:color="auto"/>
            <w:right w:val="none" w:sz="0" w:space="0" w:color="auto"/>
          </w:divBdr>
        </w:div>
        <w:div w:id="1036392276">
          <w:marLeft w:val="0"/>
          <w:marRight w:val="0"/>
          <w:marTop w:val="0"/>
          <w:marBottom w:val="0"/>
          <w:divBdr>
            <w:top w:val="none" w:sz="0" w:space="0" w:color="auto"/>
            <w:left w:val="none" w:sz="0" w:space="0" w:color="auto"/>
            <w:bottom w:val="none" w:sz="0" w:space="0" w:color="auto"/>
            <w:right w:val="none" w:sz="0" w:space="0" w:color="auto"/>
          </w:divBdr>
        </w:div>
        <w:div w:id="1237328056">
          <w:marLeft w:val="0"/>
          <w:marRight w:val="0"/>
          <w:marTop w:val="0"/>
          <w:marBottom w:val="0"/>
          <w:divBdr>
            <w:top w:val="none" w:sz="0" w:space="0" w:color="auto"/>
            <w:left w:val="none" w:sz="0" w:space="0" w:color="auto"/>
            <w:bottom w:val="none" w:sz="0" w:space="0" w:color="auto"/>
            <w:right w:val="none" w:sz="0" w:space="0" w:color="auto"/>
          </w:divBdr>
        </w:div>
      </w:divsChild>
    </w:div>
    <w:div w:id="1937205376">
      <w:bodyDiv w:val="1"/>
      <w:marLeft w:val="0"/>
      <w:marRight w:val="0"/>
      <w:marTop w:val="0"/>
      <w:marBottom w:val="0"/>
      <w:divBdr>
        <w:top w:val="none" w:sz="0" w:space="0" w:color="auto"/>
        <w:left w:val="none" w:sz="0" w:space="0" w:color="auto"/>
        <w:bottom w:val="none" w:sz="0" w:space="0" w:color="auto"/>
        <w:right w:val="none" w:sz="0" w:space="0" w:color="auto"/>
      </w:divBdr>
    </w:div>
    <w:div w:id="2031026221">
      <w:bodyDiv w:val="1"/>
      <w:marLeft w:val="0"/>
      <w:marRight w:val="0"/>
      <w:marTop w:val="0"/>
      <w:marBottom w:val="0"/>
      <w:divBdr>
        <w:top w:val="none" w:sz="0" w:space="0" w:color="auto"/>
        <w:left w:val="none" w:sz="0" w:space="0" w:color="auto"/>
        <w:bottom w:val="none" w:sz="0" w:space="0" w:color="auto"/>
        <w:right w:val="none" w:sz="0" w:space="0" w:color="auto"/>
      </w:divBdr>
      <w:divsChild>
        <w:div w:id="1245725630">
          <w:marLeft w:val="0"/>
          <w:marRight w:val="0"/>
          <w:marTop w:val="0"/>
          <w:marBottom w:val="0"/>
          <w:divBdr>
            <w:top w:val="none" w:sz="0" w:space="0" w:color="auto"/>
            <w:left w:val="none" w:sz="0" w:space="0" w:color="auto"/>
            <w:bottom w:val="none" w:sz="0" w:space="0" w:color="auto"/>
            <w:right w:val="none" w:sz="0" w:space="0" w:color="auto"/>
          </w:divBdr>
        </w:div>
        <w:div w:id="2040547409">
          <w:marLeft w:val="0"/>
          <w:marRight w:val="0"/>
          <w:marTop w:val="0"/>
          <w:marBottom w:val="0"/>
          <w:divBdr>
            <w:top w:val="none" w:sz="0" w:space="0" w:color="auto"/>
            <w:left w:val="none" w:sz="0" w:space="0" w:color="auto"/>
            <w:bottom w:val="none" w:sz="0" w:space="0" w:color="auto"/>
            <w:right w:val="none" w:sz="0" w:space="0" w:color="auto"/>
          </w:divBdr>
        </w:div>
      </w:divsChild>
    </w:div>
    <w:div w:id="2058582633">
      <w:bodyDiv w:val="1"/>
      <w:marLeft w:val="0"/>
      <w:marRight w:val="0"/>
      <w:marTop w:val="0"/>
      <w:marBottom w:val="0"/>
      <w:divBdr>
        <w:top w:val="none" w:sz="0" w:space="0" w:color="auto"/>
        <w:left w:val="none" w:sz="0" w:space="0" w:color="auto"/>
        <w:bottom w:val="none" w:sz="0" w:space="0" w:color="auto"/>
        <w:right w:val="none" w:sz="0" w:space="0" w:color="auto"/>
      </w:divBdr>
      <w:divsChild>
        <w:div w:id="620309657">
          <w:marLeft w:val="0"/>
          <w:marRight w:val="0"/>
          <w:marTop w:val="0"/>
          <w:marBottom w:val="0"/>
          <w:divBdr>
            <w:top w:val="none" w:sz="0" w:space="0" w:color="auto"/>
            <w:left w:val="none" w:sz="0" w:space="0" w:color="auto"/>
            <w:bottom w:val="none" w:sz="0" w:space="0" w:color="auto"/>
            <w:right w:val="none" w:sz="0" w:space="0" w:color="auto"/>
          </w:divBdr>
        </w:div>
        <w:div w:id="63271060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jpeg"/><Relationship Id="rId13" Type="http://schemas.openxmlformats.org/officeDocument/2006/relationships/hyperlink" Target="mailto:claudia.guschlbauer@lisec.com" TargetMode="External"/><Relationship Id="rId3" Type="http://schemas.openxmlformats.org/officeDocument/2006/relationships/settings" Target="settings.xml"/><Relationship Id="rId7" Type="http://schemas.openxmlformats.org/officeDocument/2006/relationships/image" Target="media/image1.jpeg"/><Relationship Id="rId12" Type="http://schemas.openxmlformats.org/officeDocument/2006/relationships/image" Target="media/image6.jpeg"/><Relationship Id="rId17" Type="http://schemas.openxmlformats.org/officeDocument/2006/relationships/theme" Target="theme/theme1.xml"/><Relationship Id="rId2" Type="http://schemas.openxmlformats.org/officeDocument/2006/relationships/styles" Target="styles.xml"/><Relationship Id="rId16"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jpeg"/><Relationship Id="rId5" Type="http://schemas.openxmlformats.org/officeDocument/2006/relationships/footnotes" Target="footnotes.xml"/><Relationship Id="rId15" Type="http://schemas.openxmlformats.org/officeDocument/2006/relationships/header" Target="header1.xml"/><Relationship Id="rId10" Type="http://schemas.openxmlformats.org/officeDocument/2006/relationships/image" Target="media/image4.jpeg"/><Relationship Id="rId4" Type="http://schemas.openxmlformats.org/officeDocument/2006/relationships/webSettings" Target="webSettings.xml"/><Relationship Id="rId9" Type="http://schemas.openxmlformats.org/officeDocument/2006/relationships/image" Target="media/image3.jpeg"/><Relationship Id="rId14" Type="http://schemas.openxmlformats.org/officeDocument/2006/relationships/hyperlink" Target="http://www.lisec.com/?utm_source=Press-Release&amp;utm_medium=Word-PDF&amp;utm_campaign=DE"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7.png"/></Relationships>
</file>

<file path=word/_rels/settings.xml.rels><?xml version="1.0" encoding="UTF-8" standalone="yes"?>
<Relationships xmlns="http://schemas.openxmlformats.org/package/2006/relationships"><Relationship Id="rId1" Type="http://schemas.openxmlformats.org/officeDocument/2006/relationships/attachedTemplate" Target="file:///M:\LiSEC_Marketing\Externe_Kommunikation\Presse\Vorlage_DE.dotx" TargetMode="External"/></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Vorlage_DE</Template>
  <TotalTime>0</TotalTime>
  <Pages>7</Pages>
  <Words>1057</Words>
  <Characters>6482</Characters>
  <Application>Microsoft Office Word</Application>
  <DocSecurity>0</DocSecurity>
  <Lines>147</Lines>
  <Paragraphs>73</Paragraphs>
  <ScaleCrop>false</ScaleCrop>
  <HeadingPairs>
    <vt:vector size="2" baseType="variant">
      <vt:variant>
        <vt:lpstr>Titel</vt:lpstr>
      </vt:variant>
      <vt:variant>
        <vt:i4>1</vt:i4>
      </vt:variant>
    </vt:vector>
  </HeadingPairs>
  <TitlesOfParts>
    <vt:vector size="1" baseType="lpstr">
      <vt:lpstr/>
    </vt:vector>
  </TitlesOfParts>
  <Company>LiSEC</Company>
  <LinksUpToDate>false</LinksUpToDate>
  <CharactersWithSpaces>7466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Hummelsberger Sarah</dc:creator>
  <cp:keywords/>
  <dc:description/>
  <cp:lastModifiedBy>Hummelsberger Sarah</cp:lastModifiedBy>
  <cp:revision>9</cp:revision>
  <cp:lastPrinted>2026-04-15T08:43:00Z</cp:lastPrinted>
  <dcterms:created xsi:type="dcterms:W3CDTF">2026-06-18T09:11:00Z</dcterms:created>
  <dcterms:modified xsi:type="dcterms:W3CDTF">2026-08-18T08:05:00Z</dcterms:modified>
</cp:coreProperties>
</file>